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1289"/>
        <w:gridCol w:w="6232"/>
      </w:tblGrid>
      <w:tr w:rsidR="00BD531E">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int="eastAsia"/>
              </w:rPr>
              <w:t>処分後の産業廃棄物及び特別管理産業廃棄物の処理方法を記載した書類</w:t>
            </w:r>
          </w:p>
        </w:tc>
      </w:tr>
      <w:tr w:rsidR="00BD531E">
        <w:tblPrEx>
          <w:tblCellMar>
            <w:top w:w="0" w:type="dxa"/>
            <w:bottom w:w="0" w:type="dxa"/>
          </w:tblCellMar>
        </w:tblPrEx>
        <w:tc>
          <w:tcPr>
            <w:tcW w:w="2793" w:type="dxa"/>
            <w:gridSpan w:val="2"/>
            <w:tcBorders>
              <w:top w:val="single" w:sz="12" w:space="0" w:color="000000"/>
              <w:left w:val="single" w:sz="12"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処分後の産業廃棄物の種類</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12"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2793" w:type="dxa"/>
            <w:gridSpan w:val="2"/>
            <w:tcBorders>
              <w:top w:val="single" w:sz="4" w:space="0" w:color="000000"/>
              <w:left w:val="single" w:sz="12"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発</w:t>
            </w:r>
            <w:r>
              <w:t xml:space="preserve"> </w:t>
            </w:r>
            <w:r>
              <w:rPr>
                <w:rFonts w:hint="eastAsia"/>
              </w:rPr>
              <w:t>生</w:t>
            </w:r>
            <w:r>
              <w:t xml:space="preserve"> </w:t>
            </w:r>
            <w:r>
              <w:rPr>
                <w:rFonts w:hint="eastAsia"/>
              </w:rPr>
              <w:t>量（</w:t>
            </w:r>
            <w:r>
              <w:t>t/</w:t>
            </w:r>
            <w:r>
              <w:rPr>
                <w:rFonts w:hint="eastAsia"/>
              </w:rPr>
              <w:t>月又は</w:t>
            </w:r>
            <w:r>
              <w:rPr>
                <w:rFonts w:hAnsi="Times New Roman" w:hint="eastAsia"/>
              </w:rPr>
              <w:t>㎥</w:t>
            </w:r>
            <w:r>
              <w:t>/</w:t>
            </w:r>
            <w:r>
              <w:rPr>
                <w:rFonts w:hAnsi="Times New Roman" w:hint="eastAsia"/>
              </w:rPr>
              <w:t>月</w:t>
            </w:r>
            <w:r>
              <w:rPr>
                <w:rFonts w:hint="eastAsia"/>
              </w:rPr>
              <w:t>）</w:t>
            </w:r>
            <w:r>
              <w:t xml:space="preserve">  </w:t>
            </w: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1504" w:type="dxa"/>
            <w:vMerge w:val="restart"/>
            <w:tcBorders>
              <w:top w:val="single" w:sz="4" w:space="0" w:color="000000"/>
              <w:left w:val="single" w:sz="12" w:space="0" w:color="000000"/>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処理方法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1289" w:type="dxa"/>
            <w:tcBorders>
              <w:top w:val="single" w:sz="4" w:space="0" w:color="000000"/>
              <w:left w:val="single" w:sz="4"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自己処理</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（処分場所）</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1504" w:type="dxa"/>
            <w:vMerge/>
            <w:tcBorders>
              <w:left w:val="single" w:sz="12" w:space="0" w:color="000000"/>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1289" w:type="dxa"/>
            <w:vMerge w:val="restart"/>
            <w:tcBorders>
              <w:top w:val="single" w:sz="4" w:space="0" w:color="000000"/>
              <w:left w:val="single" w:sz="4" w:space="0" w:color="000000"/>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委託処理</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（処分業者名）</w:t>
            </w:r>
          </w:p>
        </w:tc>
      </w:tr>
      <w:tr w:rsidR="00BD531E" w:rsidTr="00BD531E">
        <w:tblPrEx>
          <w:tblCellMar>
            <w:top w:w="0" w:type="dxa"/>
            <w:bottom w:w="0" w:type="dxa"/>
          </w:tblCellMar>
        </w:tblPrEx>
        <w:tc>
          <w:tcPr>
            <w:tcW w:w="1504" w:type="dxa"/>
            <w:vMerge/>
            <w:tcBorders>
              <w:left w:val="single" w:sz="12" w:space="0" w:color="000000"/>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1289" w:type="dxa"/>
            <w:vMerge/>
            <w:tcBorders>
              <w:left w:val="single" w:sz="4" w:space="0" w:color="000000"/>
              <w:bottom w:val="nil"/>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6232" w:type="dxa"/>
            <w:tcBorders>
              <w:top w:val="dashed" w:sz="4" w:space="0" w:color="000000"/>
              <w:left w:val="single" w:sz="4" w:space="0" w:color="000000"/>
              <w:bottom w:val="nil"/>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（所　在　地）</w:t>
            </w:r>
          </w:p>
        </w:tc>
      </w:tr>
      <w:tr w:rsidR="00BD531E" w:rsidTr="00BD531E">
        <w:tblPrEx>
          <w:tblCellMar>
            <w:top w:w="0" w:type="dxa"/>
            <w:bottom w:w="0" w:type="dxa"/>
          </w:tblCellMar>
        </w:tblPrEx>
        <w:tc>
          <w:tcPr>
            <w:tcW w:w="1504" w:type="dxa"/>
            <w:vMerge/>
            <w:tcBorders>
              <w:left w:val="single" w:sz="12" w:space="0" w:color="000000"/>
              <w:bottom w:val="nil"/>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7521" w:type="dxa"/>
            <w:gridSpan w:val="2"/>
            <w:tcBorders>
              <w:top w:val="single" w:sz="4" w:space="0" w:color="000000"/>
              <w:left w:val="single" w:sz="4" w:space="0" w:color="000000"/>
              <w:bottom w:val="nil"/>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int="eastAsia"/>
              </w:rPr>
              <w:t>埋立処分　　　海洋投入処分　　　中間処理　　　売　却</w:t>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中間処理、売却の場合は、その具体的な方法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rsidTr="00BD531E">
        <w:tblPrEx>
          <w:tblCellMar>
            <w:top w:w="0" w:type="dxa"/>
            <w:bottom w:w="0" w:type="dxa"/>
          </w:tblCellMar>
        </w:tblPrEx>
        <w:tc>
          <w:tcPr>
            <w:tcW w:w="9025" w:type="dxa"/>
            <w:gridSpan w:val="3"/>
            <w:tcBorders>
              <w:top w:val="single" w:sz="12" w:space="0" w:color="000000"/>
              <w:left w:val="single" w:sz="12" w:space="0" w:color="000000"/>
              <w:bottom w:val="single" w:sz="12" w:space="0" w:color="000000"/>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備考　処分後の産業廃棄物の種類ごとに記載すること。</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bl>
    <w:p w:rsidR="00BD531E" w:rsidRDefault="00BD531E">
      <w:pPr>
        <w:adjustRightInd/>
        <w:rPr>
          <w:rFonts w:hAnsi="Times New Roman" w:cs="Times New Roman"/>
          <w:spacing w:val="2"/>
        </w:rPr>
      </w:pPr>
      <w:r>
        <w:rPr>
          <w:rFonts w:hint="eastAsia"/>
        </w:rPr>
        <w:t xml:space="preserve">　　　　　　　　　　　　　　　　　　　　　　　　　　　　　（日本工業規格　Ａ列４番）</w:t>
      </w:r>
    </w:p>
    <w:sectPr w:rsidR="00BD531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1E" w:rsidRDefault="00BD531E">
      <w:r>
        <w:separator/>
      </w:r>
    </w:p>
  </w:endnote>
  <w:endnote w:type="continuationSeparator" w:id="0">
    <w:p w:rsidR="00BD531E" w:rsidRDefault="00B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1E" w:rsidRDefault="00BD531E">
      <w:r>
        <w:rPr>
          <w:rFonts w:hAnsi="Times New Roman" w:cs="Times New Roman"/>
          <w:color w:val="auto"/>
          <w:sz w:val="2"/>
          <w:szCs w:val="2"/>
        </w:rPr>
        <w:continuationSeparator/>
      </w:r>
    </w:p>
  </w:footnote>
  <w:footnote w:type="continuationSeparator" w:id="0">
    <w:p w:rsidR="00BD531E" w:rsidRDefault="00B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rsidP="003E6D7E">
    <w:pPr>
      <w:pStyle w:val="a3"/>
      <w:jc w:val="right"/>
    </w:pPr>
    <w:r>
      <w:rPr>
        <w:rFonts w:hint="eastAsia"/>
      </w:rPr>
      <w:t>（様式３－２）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1E"/>
    <w:rsid w:val="003E6D7E"/>
    <w:rsid w:val="007E77B9"/>
    <w:rsid w:val="00BD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D84204-35F7-4C23-B2FF-10D4F3F7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D7E"/>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3E6D7E"/>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Windows ユーザー</cp:lastModifiedBy>
  <cp:revision>2</cp:revision>
  <cp:lastPrinted>2006-04-27T06:06:00Z</cp:lastPrinted>
  <dcterms:created xsi:type="dcterms:W3CDTF">2024-03-05T04:06:00Z</dcterms:created>
  <dcterms:modified xsi:type="dcterms:W3CDTF">2024-03-05T04:06:00Z</dcterms:modified>
</cp:coreProperties>
</file>