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（様式</w:t>
      </w:r>
      <w:r w:rsidR="005576A7">
        <w:rPr>
          <w:rFonts w:ascii="Meiryo UI" w:eastAsia="Meiryo UI" w:hAnsi="Meiryo UI" w:hint="eastAsia"/>
          <w:color w:val="000000" w:themeColor="text1"/>
          <w:szCs w:val="21"/>
        </w:rPr>
        <w:t>7</w:t>
      </w:r>
      <w:r w:rsidR="00252683" w:rsidRPr="00E903D8">
        <w:rPr>
          <w:rFonts w:ascii="Meiryo UI" w:eastAsia="Meiryo UI" w:hAnsi="Meiryo UI" w:hint="eastAsia"/>
          <w:color w:val="000000" w:themeColor="text1"/>
          <w:szCs w:val="21"/>
        </w:rPr>
        <w:t>）</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5576A7" w:rsidRPr="00275F8B">
        <w:rPr>
          <w:rFonts w:ascii="Meiryo UI" w:eastAsia="Meiryo UI" w:hAnsi="Meiryo UI" w:hint="eastAsia"/>
          <w:color w:val="000000" w:themeColor="text1"/>
          <w:szCs w:val="21"/>
        </w:rPr>
        <w:t>令和8年厚生労働省告示第43号に基づく最高裁判決を踏まえた生活保護費追加給付業務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w:t>
      </w:r>
      <w:proofErr w:type="gramStart"/>
      <w:r w:rsidRPr="00E903D8">
        <w:rPr>
          <w:rFonts w:ascii="Meiryo UI" w:eastAsia="Meiryo UI" w:hAnsi="Meiryo UI" w:hint="eastAsia"/>
          <w:color w:val="000000" w:themeColor="text1"/>
          <w:szCs w:val="21"/>
        </w:rPr>
        <w:t>)と</w:t>
      </w:r>
      <w:proofErr w:type="gramEnd"/>
      <w:r w:rsidRPr="00E903D8">
        <w:rPr>
          <w:rFonts w:ascii="Meiryo UI" w:eastAsia="Meiryo UI" w:hAnsi="Meiryo UI" w:hint="eastAsia"/>
          <w:color w:val="000000" w:themeColor="text1"/>
          <w:szCs w:val="21"/>
        </w:rPr>
        <w:t>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rsidR="00D02237" w:rsidRPr="00C74900"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5576A7" w:rsidRPr="00E903D8" w:rsidRDefault="005576A7" w:rsidP="004D0F9F">
      <w:pPr>
        <w:autoSpaceDE w:val="0"/>
        <w:autoSpaceDN w:val="0"/>
        <w:snapToGrid w:val="0"/>
        <w:ind w:left="210" w:hangingChars="100" w:hanging="210"/>
        <w:rPr>
          <w:rFonts w:ascii="Meiryo UI" w:eastAsia="Meiryo UI" w:hAnsi="Meiryo UI"/>
          <w:color w:val="000000" w:themeColor="text1"/>
          <w:szCs w:val="21"/>
        </w:rPr>
      </w:pP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5576A7" w:rsidRPr="00A64C04">
        <w:rPr>
          <w:rFonts w:ascii="Meiryo UI" w:eastAsia="Meiryo UI" w:hAnsi="Meiryo UI" w:hint="eastAsia"/>
          <w:color w:val="000000" w:themeColor="text1"/>
          <w:szCs w:val="21"/>
        </w:rPr>
        <w:t>令和8年厚生労働省告示第43号に基づく最高裁判決を踏まえた生活保護費追加給付業務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w:t>
      </w:r>
      <w:bookmarkStart w:id="0" w:name="_GoBack"/>
      <w:bookmarkEnd w:id="0"/>
      <w:r w:rsidRPr="00E903D8">
        <w:rPr>
          <w:rFonts w:ascii="Meiryo UI" w:eastAsia="Meiryo UI" w:hAnsi="Meiryo UI" w:hint="eastAsia"/>
          <w:color w:val="000000" w:themeColor="text1"/>
          <w:szCs w:val="21"/>
        </w:rPr>
        <w:t>員が記名捺印し、各自所有するとともに、那覇市へ１通提出するものとする。</w:t>
      </w:r>
    </w:p>
    <w:p w:rsidR="00252683" w:rsidRPr="00EB6735"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sectPr w:rsidR="00A6666D" w:rsidRPr="007B73AF"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01A4"/>
    <w:rsid w:val="000B173A"/>
    <w:rsid w:val="000B2034"/>
    <w:rsid w:val="000B405C"/>
    <w:rsid w:val="000B4C21"/>
    <w:rsid w:val="000C1874"/>
    <w:rsid w:val="000C571A"/>
    <w:rsid w:val="000D5760"/>
    <w:rsid w:val="000E335F"/>
    <w:rsid w:val="000E344B"/>
    <w:rsid w:val="001017AB"/>
    <w:rsid w:val="0010446B"/>
    <w:rsid w:val="00107B00"/>
    <w:rsid w:val="00115B43"/>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053FC"/>
    <w:rsid w:val="00232274"/>
    <w:rsid w:val="0024511B"/>
    <w:rsid w:val="00246352"/>
    <w:rsid w:val="00252683"/>
    <w:rsid w:val="00253F4B"/>
    <w:rsid w:val="00256176"/>
    <w:rsid w:val="00275F8B"/>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576A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45773"/>
    <w:rsid w:val="00A47FFA"/>
    <w:rsid w:val="00A51073"/>
    <w:rsid w:val="00A613B6"/>
    <w:rsid w:val="00A64C04"/>
    <w:rsid w:val="00A6666D"/>
    <w:rsid w:val="00A67F18"/>
    <w:rsid w:val="00A74A4D"/>
    <w:rsid w:val="00A77EC9"/>
    <w:rsid w:val="00A95D6F"/>
    <w:rsid w:val="00A97D6D"/>
    <w:rsid w:val="00AA6AEC"/>
    <w:rsid w:val="00AB1254"/>
    <w:rsid w:val="00AC6EE8"/>
    <w:rsid w:val="00AD5E59"/>
    <w:rsid w:val="00B0373F"/>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B6735"/>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2F6A-C173-4BA5-86FE-B2D2CA760A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3</Pages>
  <Words>278</Words>
  <Characters>1589</Characters>
  <DocSecurity>0</DocSecurity>
  <Lines>13</Lines>
  <Paragraphs>3</Paragraphs>
  <ScaleCrop>false</ScaleCrop>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2025-04-16T00:36:00Z</cp:lastPrinted>
  <dcterms:created xsi:type="dcterms:W3CDTF">2025-04-16T00:33:00Z</dcterms:created>
  <dcterms:modified xsi:type="dcterms:W3CDTF">2026-05-19T01:59:00Z</dcterms:modified>
</cp:coreProperties>
</file>