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3AF87" w14:textId="77777777" w:rsidR="00EE269B" w:rsidRPr="00272894" w:rsidRDefault="00EE269B" w:rsidP="00EE269B">
      <w:pPr>
        <w:autoSpaceDE w:val="0"/>
        <w:autoSpaceDN w:val="0"/>
        <w:adjustRightInd w:val="0"/>
        <w:jc w:val="center"/>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○那覇市長期優良住宅建築等計画</w:t>
      </w:r>
      <w:r w:rsidR="00761B3B" w:rsidRPr="00272894">
        <w:rPr>
          <w:rFonts w:ascii="ＭＳ 明朝" w:eastAsia="ＭＳ 明朝" w:hAnsi="ＭＳ 明朝" w:cs="MS-PGothic" w:hint="eastAsia"/>
          <w:kern w:val="0"/>
          <w:szCs w:val="21"/>
        </w:rPr>
        <w:t>等</w:t>
      </w:r>
      <w:r w:rsidRPr="00272894">
        <w:rPr>
          <w:rFonts w:ascii="ＭＳ 明朝" w:eastAsia="ＭＳ 明朝" w:hAnsi="ＭＳ 明朝" w:cs="MS-PGothic" w:hint="eastAsia"/>
          <w:kern w:val="0"/>
          <w:szCs w:val="21"/>
        </w:rPr>
        <w:t>の認定等に関する要綱</w:t>
      </w:r>
    </w:p>
    <w:p w14:paraId="74B1A3FC"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p>
    <w:p w14:paraId="5DECE17F"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（趣旨）</w:t>
      </w:r>
    </w:p>
    <w:p w14:paraId="6393B527" w14:textId="5EF6D5B0" w:rsidR="00EE269B" w:rsidRPr="00272894" w:rsidRDefault="00EE269B" w:rsidP="00FD630F">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第１条</w:t>
      </w:r>
      <w:r w:rsidRPr="00272894">
        <w:rPr>
          <w:rFonts w:ascii="ＭＳ 明朝" w:eastAsia="ＭＳ 明朝" w:hAnsi="ＭＳ 明朝" w:cs="MS-PGothic"/>
          <w:kern w:val="0"/>
          <w:szCs w:val="21"/>
        </w:rPr>
        <w:t xml:space="preserve"> </w:t>
      </w:r>
      <w:r w:rsidRPr="00272894">
        <w:rPr>
          <w:rFonts w:ascii="ＭＳ 明朝" w:eastAsia="ＭＳ 明朝" w:hAnsi="ＭＳ 明朝" w:cs="MS-PGothic" w:hint="eastAsia"/>
          <w:kern w:val="0"/>
          <w:szCs w:val="21"/>
        </w:rPr>
        <w:t>この要綱は、長期優良住宅の普及の促進に関する法律（平成</w:t>
      </w:r>
      <w:r w:rsidRPr="00272894">
        <w:rPr>
          <w:rFonts w:ascii="ＭＳ 明朝" w:eastAsia="ＭＳ 明朝" w:hAnsi="ＭＳ 明朝" w:cs="MS-PGothic"/>
          <w:kern w:val="0"/>
          <w:szCs w:val="21"/>
        </w:rPr>
        <w:t>20</w:t>
      </w:r>
      <w:r w:rsidRPr="00272894">
        <w:rPr>
          <w:rFonts w:ascii="ＭＳ 明朝" w:eastAsia="ＭＳ 明朝" w:hAnsi="ＭＳ 明朝" w:cs="MS-PGothic" w:hint="eastAsia"/>
          <w:kern w:val="0"/>
          <w:szCs w:val="21"/>
        </w:rPr>
        <w:t>年法律第</w:t>
      </w:r>
      <w:r w:rsidRPr="00272894">
        <w:rPr>
          <w:rFonts w:ascii="ＭＳ 明朝" w:eastAsia="ＭＳ 明朝" w:hAnsi="ＭＳ 明朝" w:cs="MS-PGothic"/>
          <w:kern w:val="0"/>
          <w:szCs w:val="21"/>
        </w:rPr>
        <w:t>87</w:t>
      </w:r>
      <w:r w:rsidRPr="00272894">
        <w:rPr>
          <w:rFonts w:ascii="ＭＳ 明朝" w:eastAsia="ＭＳ 明朝" w:hAnsi="ＭＳ 明朝" w:cs="MS-PGothic" w:hint="eastAsia"/>
          <w:kern w:val="0"/>
          <w:szCs w:val="21"/>
        </w:rPr>
        <w:t>号。以下「法」という。）に基づき、那覇市長（以下「市長」という。）が行う長期優良住宅建築等計画</w:t>
      </w:r>
      <w:r w:rsidR="006317F0" w:rsidRPr="00272894">
        <w:rPr>
          <w:rFonts w:ascii="ＭＳ 明朝" w:eastAsia="ＭＳ 明朝" w:hAnsi="ＭＳ 明朝" w:cs="MS-PGothic" w:hint="eastAsia"/>
          <w:kern w:val="0"/>
          <w:szCs w:val="21"/>
        </w:rPr>
        <w:t>又は長期優良住宅維持保全計画</w:t>
      </w:r>
      <w:r w:rsidRPr="00272894">
        <w:rPr>
          <w:rFonts w:ascii="ＭＳ 明朝" w:eastAsia="ＭＳ 明朝" w:hAnsi="ＭＳ 明朝" w:cs="MS-PGothic" w:hint="eastAsia"/>
          <w:kern w:val="0"/>
          <w:szCs w:val="21"/>
        </w:rPr>
        <w:t>（以下「計画」という。）の認定、変更の認定、地位の承継等（以下「認定等」という。）の申請及び審査に関して必要な事項を定める。</w:t>
      </w:r>
    </w:p>
    <w:p w14:paraId="34998836" w14:textId="77777777" w:rsidR="00564A2C" w:rsidRPr="00272894" w:rsidRDefault="00564A2C" w:rsidP="00FD630F">
      <w:pPr>
        <w:autoSpaceDE w:val="0"/>
        <w:autoSpaceDN w:val="0"/>
        <w:adjustRightInd w:val="0"/>
        <w:ind w:left="210" w:hangingChars="100" w:hanging="210"/>
        <w:jc w:val="left"/>
        <w:rPr>
          <w:rFonts w:ascii="ＭＳ 明朝" w:eastAsia="ＭＳ 明朝" w:hAnsi="ＭＳ 明朝" w:cs="MS-PGothic"/>
          <w:kern w:val="0"/>
          <w:szCs w:val="21"/>
        </w:rPr>
      </w:pPr>
    </w:p>
    <w:p w14:paraId="010B60CE"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（認定基準等）</w:t>
      </w:r>
    </w:p>
    <w:p w14:paraId="2C8D6281" w14:textId="00871AA0" w:rsidR="00EE269B" w:rsidRPr="00272894" w:rsidRDefault="00FD630F"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rPr>
        <w:t xml:space="preserve">第２条 </w:t>
      </w:r>
      <w:r w:rsidR="005A1176" w:rsidRPr="00272894">
        <w:rPr>
          <w:rFonts w:ascii="ＭＳ 明朝" w:eastAsia="ＭＳ 明朝" w:hAnsi="ＭＳ 明朝" w:cs="MS-PGothic" w:hint="eastAsia"/>
          <w:kern w:val="0"/>
          <w:szCs w:val="21"/>
        </w:rPr>
        <w:t>計画は、法第６条第１項第１号から第</w:t>
      </w:r>
      <w:r w:rsidR="006317F0" w:rsidRPr="00272894">
        <w:rPr>
          <w:rFonts w:ascii="ＭＳ 明朝" w:eastAsia="ＭＳ 明朝" w:hAnsi="ＭＳ 明朝" w:cs="MS-PGothic" w:hint="eastAsia"/>
          <w:kern w:val="0"/>
          <w:szCs w:val="21"/>
        </w:rPr>
        <w:t>８</w:t>
      </w:r>
      <w:r w:rsidR="005A1176" w:rsidRPr="00272894">
        <w:rPr>
          <w:rFonts w:ascii="ＭＳ 明朝" w:eastAsia="ＭＳ 明朝" w:hAnsi="ＭＳ 明朝" w:cs="MS-PGothic" w:hint="eastAsia"/>
          <w:kern w:val="0"/>
          <w:szCs w:val="21"/>
        </w:rPr>
        <w:t>号までに規定する認定基準</w:t>
      </w:r>
      <w:r w:rsidR="005A1176" w:rsidRPr="00272894">
        <w:rPr>
          <w:rFonts w:ascii="ＭＳ 明朝" w:eastAsia="ＭＳ 明朝" w:hAnsi="ＭＳ 明朝" w:cs="MS-PGothic"/>
          <w:kern w:val="0"/>
          <w:szCs w:val="21"/>
        </w:rPr>
        <w:t>に適合するものとする。</w:t>
      </w:r>
    </w:p>
    <w:p w14:paraId="4708B406" w14:textId="77777777" w:rsidR="005A1176" w:rsidRPr="00272894" w:rsidRDefault="008C6A18"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w:t>
      </w:r>
      <w:r w:rsidR="005A1176" w:rsidRPr="00272894">
        <w:rPr>
          <w:rFonts w:ascii="ＭＳ 明朝" w:eastAsia="ＭＳ 明朝" w:hAnsi="ＭＳ 明朝" w:cs="MS-PGothic"/>
          <w:kern w:val="0"/>
          <w:szCs w:val="21"/>
        </w:rPr>
        <w:t xml:space="preserve"> 法第６条第１項第３号に基づく、良好な景観の形成その他の地域における居住環境の維持及び向上に配慮する事項（以下、「居住環境基準」という。）は、次のとおりとする。</w:t>
      </w:r>
    </w:p>
    <w:p w14:paraId="33EF2242" w14:textId="77777777" w:rsidR="005A1176" w:rsidRPr="00272894" w:rsidRDefault="00FD630F"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（１）</w:t>
      </w:r>
      <w:r w:rsidR="005A1176" w:rsidRPr="00272894">
        <w:rPr>
          <w:rFonts w:ascii="ＭＳ 明朝" w:eastAsia="ＭＳ 明朝" w:hAnsi="ＭＳ 明朝" w:cs="MS-PGothic" w:hint="eastAsia"/>
          <w:kern w:val="0"/>
          <w:szCs w:val="21"/>
        </w:rPr>
        <w:t>都市計画法（昭和</w:t>
      </w:r>
      <w:r w:rsidR="005A1176" w:rsidRPr="00272894">
        <w:rPr>
          <w:rFonts w:ascii="ＭＳ 明朝" w:eastAsia="ＭＳ 明朝" w:hAnsi="ＭＳ 明朝" w:cs="MS-PGothic"/>
          <w:kern w:val="0"/>
          <w:szCs w:val="21"/>
        </w:rPr>
        <w:t>43年法律第100号）第12条の４第１項第１号から第５号までの計画（地区計画等）のうち、地区整備計画が定められている区域内において、申請建築物が当該地区計画中の建築物に関する事項に適合しない場合は、認定を行わない。</w:t>
      </w:r>
    </w:p>
    <w:p w14:paraId="7802187D" w14:textId="77777777"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（２）景観法（平成</w:t>
      </w:r>
      <w:r w:rsidRPr="00272894">
        <w:rPr>
          <w:rFonts w:ascii="ＭＳ 明朝" w:eastAsia="ＭＳ 明朝" w:hAnsi="ＭＳ 明朝" w:cs="MS-PGothic"/>
          <w:kern w:val="0"/>
          <w:szCs w:val="21"/>
        </w:rPr>
        <w:t>16年法律第110号）第８条第１項に規定する景観計画の区域内において、申請建築物が当該景観計画中の建築物に関する事項に適合しない場合は、認定を行わない。</w:t>
      </w:r>
    </w:p>
    <w:p w14:paraId="03725D70" w14:textId="77777777" w:rsidR="00EE269B"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３）次の区域内においては、認定を行わない。ただし、当該区域であっても、再開発事業の施行区域内の施設建築物である住宅、区画整理地内の除却が不要な住宅及び住宅地区改良法第６条に規定する基本計画に適合する住宅のように、長期にわたる立地が想定されることが許可等により判明している場合はこの限りではない。</w:t>
      </w:r>
    </w:p>
    <w:p w14:paraId="55774610" w14:textId="77777777" w:rsidR="005A1176" w:rsidRPr="00272894" w:rsidRDefault="005A1176" w:rsidP="00AA49B2">
      <w:pPr>
        <w:autoSpaceDE w:val="0"/>
        <w:autoSpaceDN w:val="0"/>
        <w:adjustRightInd w:val="0"/>
        <w:ind w:firstLineChars="200" w:firstLine="42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ア</w:t>
      </w:r>
      <w:r w:rsidRPr="00272894">
        <w:rPr>
          <w:rFonts w:ascii="ＭＳ 明朝" w:eastAsia="ＭＳ 明朝" w:hAnsi="ＭＳ 明朝" w:cs="MS-PGothic"/>
          <w:kern w:val="0"/>
          <w:szCs w:val="21"/>
        </w:rPr>
        <w:t xml:space="preserve"> 都市計画法第４条第４項に規定する促進区域</w:t>
      </w:r>
    </w:p>
    <w:p w14:paraId="5BC7AC60" w14:textId="77777777" w:rsidR="005A1176" w:rsidRPr="00272894" w:rsidRDefault="005A1176" w:rsidP="00AA49B2">
      <w:pPr>
        <w:autoSpaceDE w:val="0"/>
        <w:autoSpaceDN w:val="0"/>
        <w:adjustRightInd w:val="0"/>
        <w:ind w:firstLineChars="200" w:firstLine="42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イ</w:t>
      </w:r>
      <w:r w:rsidRPr="00272894">
        <w:rPr>
          <w:rFonts w:ascii="ＭＳ 明朝" w:eastAsia="ＭＳ 明朝" w:hAnsi="ＭＳ 明朝" w:cs="MS-PGothic"/>
          <w:kern w:val="0"/>
          <w:szCs w:val="21"/>
        </w:rPr>
        <w:t xml:space="preserve"> 都市計画法第４条第６項に規定する都市計画施設の区域</w:t>
      </w:r>
    </w:p>
    <w:p w14:paraId="162CD38B" w14:textId="77777777" w:rsidR="005A1176" w:rsidRPr="00272894" w:rsidRDefault="005A1176" w:rsidP="00AA49B2">
      <w:pPr>
        <w:autoSpaceDE w:val="0"/>
        <w:autoSpaceDN w:val="0"/>
        <w:adjustRightInd w:val="0"/>
        <w:ind w:firstLineChars="200" w:firstLine="42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ウ</w:t>
      </w:r>
      <w:r w:rsidRPr="00272894">
        <w:rPr>
          <w:rFonts w:ascii="ＭＳ 明朝" w:eastAsia="ＭＳ 明朝" w:hAnsi="ＭＳ 明朝" w:cs="MS-PGothic"/>
          <w:kern w:val="0"/>
          <w:szCs w:val="21"/>
        </w:rPr>
        <w:t xml:space="preserve"> 都市計画法第４条第７項に規定する市街地開発事業の区域</w:t>
      </w:r>
    </w:p>
    <w:p w14:paraId="50BC27DA" w14:textId="77777777" w:rsidR="005A1176" w:rsidRPr="00272894" w:rsidRDefault="005A1176" w:rsidP="00AA49B2">
      <w:pPr>
        <w:autoSpaceDE w:val="0"/>
        <w:autoSpaceDN w:val="0"/>
        <w:adjustRightInd w:val="0"/>
        <w:ind w:firstLineChars="200" w:firstLine="42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エ</w:t>
      </w:r>
      <w:r w:rsidRPr="00272894">
        <w:rPr>
          <w:rFonts w:ascii="ＭＳ 明朝" w:eastAsia="ＭＳ 明朝" w:hAnsi="ＭＳ 明朝" w:cs="MS-PGothic"/>
          <w:kern w:val="0"/>
          <w:szCs w:val="21"/>
        </w:rPr>
        <w:t xml:space="preserve"> 都市計画法第４条第８項に規定する市街地開発事業等予定区域</w:t>
      </w:r>
    </w:p>
    <w:p w14:paraId="5D51C46A" w14:textId="77777777" w:rsidR="005A1176" w:rsidRPr="00272894" w:rsidRDefault="005A1176" w:rsidP="00AA49B2">
      <w:pPr>
        <w:autoSpaceDE w:val="0"/>
        <w:autoSpaceDN w:val="0"/>
        <w:adjustRightInd w:val="0"/>
        <w:ind w:leftChars="200" w:left="525" w:hangingChars="50" w:hanging="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オ</w:t>
      </w:r>
      <w:r w:rsidRPr="00272894">
        <w:rPr>
          <w:rFonts w:ascii="ＭＳ 明朝" w:eastAsia="ＭＳ 明朝" w:hAnsi="ＭＳ 明朝" w:cs="MS-PGothic"/>
          <w:kern w:val="0"/>
          <w:szCs w:val="21"/>
        </w:rPr>
        <w:t xml:space="preserve"> 住宅地区改良法（昭和</w:t>
      </w:r>
      <w:r w:rsidR="006317F0" w:rsidRPr="00272894">
        <w:rPr>
          <w:rFonts w:ascii="ＭＳ 明朝" w:eastAsia="ＭＳ 明朝" w:hAnsi="ＭＳ 明朝" w:cs="MS-PGothic"/>
          <w:kern w:val="0"/>
          <w:szCs w:val="21"/>
        </w:rPr>
        <w:t>35</w:t>
      </w:r>
      <w:r w:rsidRPr="00272894">
        <w:rPr>
          <w:rFonts w:ascii="ＭＳ 明朝" w:eastAsia="ＭＳ 明朝" w:hAnsi="ＭＳ 明朝" w:cs="MS-PGothic"/>
          <w:kern w:val="0"/>
          <w:szCs w:val="21"/>
        </w:rPr>
        <w:t>年法律第</w:t>
      </w:r>
      <w:r w:rsidR="006317F0" w:rsidRPr="00272894">
        <w:rPr>
          <w:rFonts w:ascii="ＭＳ 明朝" w:eastAsia="ＭＳ 明朝" w:hAnsi="ＭＳ 明朝" w:cs="MS-PGothic"/>
          <w:kern w:val="0"/>
          <w:szCs w:val="21"/>
        </w:rPr>
        <w:t>84</w:t>
      </w:r>
      <w:r w:rsidRPr="00272894">
        <w:rPr>
          <w:rFonts w:ascii="ＭＳ 明朝" w:eastAsia="ＭＳ 明朝" w:hAnsi="ＭＳ 明朝" w:cs="MS-PGothic"/>
          <w:kern w:val="0"/>
          <w:szCs w:val="21"/>
        </w:rPr>
        <w:t>号）第８条第１項の告示があった日後における同法第２条第３項に規定する改良地区</w:t>
      </w:r>
    </w:p>
    <w:p w14:paraId="24E8F7C4" w14:textId="77777777" w:rsidR="005A1176" w:rsidRPr="00272894" w:rsidRDefault="00FD630F"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３</w:t>
      </w:r>
      <w:r w:rsidR="005A1176" w:rsidRPr="00272894">
        <w:rPr>
          <w:rFonts w:ascii="ＭＳ 明朝" w:eastAsia="ＭＳ 明朝" w:hAnsi="ＭＳ 明朝" w:cs="MS-PGothic"/>
          <w:kern w:val="0"/>
          <w:szCs w:val="21"/>
        </w:rPr>
        <w:t xml:space="preserve"> 法第６条第１項第４号に基づく、自然災害による被害の発生の防止又は軽減に配慮する事項（以下、「災害配慮基準」という。）は、次のとおりとする。</w:t>
      </w:r>
    </w:p>
    <w:p w14:paraId="1875EB34" w14:textId="65D7E6AB"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（１）</w:t>
      </w:r>
      <w:r w:rsidRPr="00272894">
        <w:rPr>
          <w:rFonts w:ascii="ＭＳ 明朝" w:eastAsia="ＭＳ 明朝" w:hAnsi="ＭＳ 明朝" w:cs="MS-PGothic"/>
          <w:kern w:val="0"/>
          <w:szCs w:val="21"/>
        </w:rPr>
        <w:t>認定を受けて建築</w:t>
      </w:r>
      <w:r w:rsidR="004B77CD" w:rsidRPr="00272894">
        <w:rPr>
          <w:rFonts w:ascii="ＭＳ 明朝" w:eastAsia="ＭＳ 明朝" w:hAnsi="ＭＳ 明朝" w:cs="MS-PGothic" w:hint="eastAsia"/>
          <w:kern w:val="0"/>
          <w:szCs w:val="21"/>
        </w:rPr>
        <w:t>又は維持保全</w:t>
      </w:r>
      <w:r w:rsidRPr="00272894">
        <w:rPr>
          <w:rFonts w:ascii="ＭＳ 明朝" w:eastAsia="ＭＳ 明朝" w:hAnsi="ＭＳ 明朝" w:cs="MS-PGothic"/>
          <w:kern w:val="0"/>
          <w:szCs w:val="21"/>
        </w:rPr>
        <w:t>をしようとする長期優良住宅が、次の各号に掲げる区域</w:t>
      </w:r>
      <w:r w:rsidR="006317F0" w:rsidRPr="00272894">
        <w:rPr>
          <w:rFonts w:ascii="ＭＳ 明朝" w:eastAsia="ＭＳ 明朝" w:hAnsi="ＭＳ 明朝" w:cs="MS-PGothic" w:hint="eastAsia"/>
          <w:kern w:val="0"/>
          <w:szCs w:val="21"/>
        </w:rPr>
        <w:t>（指定予定区域を含む</w:t>
      </w:r>
      <w:r w:rsidR="00BD40F6"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に建築されるもの</w:t>
      </w:r>
      <w:r w:rsidR="006317F0" w:rsidRPr="00272894">
        <w:rPr>
          <w:rFonts w:ascii="ＭＳ 明朝" w:eastAsia="ＭＳ 明朝" w:hAnsi="ＭＳ 明朝" w:cs="MS-PGothic" w:hint="eastAsia"/>
          <w:kern w:val="0"/>
          <w:szCs w:val="21"/>
        </w:rPr>
        <w:t>又は当該区域に現に存するもの</w:t>
      </w:r>
      <w:r w:rsidRPr="00272894">
        <w:rPr>
          <w:rFonts w:ascii="ＭＳ 明朝" w:eastAsia="ＭＳ 明朝" w:hAnsi="ＭＳ 明朝" w:cs="MS-PGothic"/>
          <w:kern w:val="0"/>
          <w:szCs w:val="21"/>
        </w:rPr>
        <w:t>でないこと。ただし、宅地の安全化を図る開発行為等により、区域の指定が解除されることが決定している場合又は短期間のうちに解除されることが確実と見込まれる場合にあっては、この限りでない。</w:t>
      </w:r>
    </w:p>
    <w:p w14:paraId="7ECCEAED" w14:textId="1A671FAB" w:rsidR="005A1176" w:rsidRPr="00272894" w:rsidRDefault="005A1176" w:rsidP="00AA49B2">
      <w:pPr>
        <w:autoSpaceDE w:val="0"/>
        <w:autoSpaceDN w:val="0"/>
        <w:adjustRightInd w:val="0"/>
        <w:ind w:leftChars="200" w:left="525" w:hangingChars="50" w:hanging="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ア</w:t>
      </w:r>
      <w:r w:rsidRPr="00272894">
        <w:rPr>
          <w:rFonts w:ascii="ＭＳ 明朝" w:eastAsia="ＭＳ 明朝" w:hAnsi="ＭＳ 明朝" w:cs="MS-PGothic"/>
          <w:kern w:val="0"/>
          <w:szCs w:val="21"/>
        </w:rPr>
        <w:t xml:space="preserve"> 建築基準法（昭和</w:t>
      </w:r>
      <w:r w:rsidR="006317F0" w:rsidRPr="00272894">
        <w:rPr>
          <w:rFonts w:ascii="ＭＳ 明朝" w:eastAsia="ＭＳ 明朝" w:hAnsi="ＭＳ 明朝" w:cs="MS-PGothic" w:hint="eastAsia"/>
          <w:kern w:val="0"/>
          <w:szCs w:val="21"/>
        </w:rPr>
        <w:t>25</w:t>
      </w:r>
      <w:r w:rsidRPr="00272894">
        <w:rPr>
          <w:rFonts w:ascii="ＭＳ 明朝" w:eastAsia="ＭＳ 明朝" w:hAnsi="ＭＳ 明朝" w:cs="MS-PGothic"/>
          <w:kern w:val="0"/>
          <w:szCs w:val="21"/>
        </w:rPr>
        <w:t>年法律第</w:t>
      </w:r>
      <w:r w:rsidR="006317F0" w:rsidRPr="00272894">
        <w:rPr>
          <w:rFonts w:ascii="ＭＳ 明朝" w:eastAsia="ＭＳ 明朝" w:hAnsi="ＭＳ 明朝" w:cs="MS-PGothic" w:hint="eastAsia"/>
          <w:kern w:val="0"/>
          <w:szCs w:val="21"/>
        </w:rPr>
        <w:t>201</w:t>
      </w:r>
      <w:r w:rsidRPr="00272894">
        <w:rPr>
          <w:rFonts w:ascii="ＭＳ 明朝" w:eastAsia="ＭＳ 明朝" w:hAnsi="ＭＳ 明朝" w:cs="MS-PGothic"/>
          <w:kern w:val="0"/>
          <w:szCs w:val="21"/>
        </w:rPr>
        <w:t>号）第</w:t>
      </w:r>
      <w:r w:rsidR="006317F0" w:rsidRPr="00272894">
        <w:rPr>
          <w:rFonts w:ascii="ＭＳ 明朝" w:eastAsia="ＭＳ 明朝" w:hAnsi="ＭＳ 明朝" w:cs="MS-PGothic" w:hint="eastAsia"/>
          <w:kern w:val="0"/>
          <w:szCs w:val="21"/>
        </w:rPr>
        <w:t>39</w:t>
      </w:r>
      <w:r w:rsidRPr="00272894">
        <w:rPr>
          <w:rFonts w:ascii="ＭＳ 明朝" w:eastAsia="ＭＳ 明朝" w:hAnsi="ＭＳ 明朝" w:cs="MS-PGothic"/>
          <w:kern w:val="0"/>
          <w:szCs w:val="21"/>
        </w:rPr>
        <w:t>条第</w:t>
      </w:r>
      <w:r w:rsidR="001D7733" w:rsidRPr="00272894">
        <w:rPr>
          <w:rFonts w:ascii="ＭＳ 明朝" w:eastAsia="ＭＳ 明朝" w:hAnsi="ＭＳ 明朝" w:cs="MS-PGothic"/>
          <w:kern w:val="0"/>
          <w:szCs w:val="21"/>
        </w:rPr>
        <w:t>１</w:t>
      </w:r>
      <w:r w:rsidRPr="00272894">
        <w:rPr>
          <w:rFonts w:ascii="ＭＳ 明朝" w:eastAsia="ＭＳ 明朝" w:hAnsi="ＭＳ 明朝" w:cs="MS-PGothic"/>
          <w:kern w:val="0"/>
          <w:szCs w:val="21"/>
        </w:rPr>
        <w:t>項に規定する災害危険区域</w:t>
      </w:r>
    </w:p>
    <w:p w14:paraId="165D796A" w14:textId="7269F1BD" w:rsidR="005A1176" w:rsidRPr="00272894" w:rsidRDefault="005A1176" w:rsidP="00AA49B2">
      <w:pPr>
        <w:autoSpaceDE w:val="0"/>
        <w:autoSpaceDN w:val="0"/>
        <w:adjustRightInd w:val="0"/>
        <w:ind w:leftChars="200" w:left="525" w:hangingChars="50" w:hanging="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lastRenderedPageBreak/>
        <w:t>イ</w:t>
      </w:r>
      <w:r w:rsidRPr="00272894">
        <w:rPr>
          <w:rFonts w:ascii="ＭＳ 明朝" w:eastAsia="ＭＳ 明朝" w:hAnsi="ＭＳ 明朝" w:cs="MS-PGothic"/>
          <w:kern w:val="0"/>
          <w:szCs w:val="21"/>
        </w:rPr>
        <w:t xml:space="preserve"> 地すべり等防止法（昭和</w:t>
      </w:r>
      <w:r w:rsidR="001D7733" w:rsidRPr="00272894">
        <w:rPr>
          <w:rFonts w:ascii="ＭＳ 明朝" w:eastAsia="ＭＳ 明朝" w:hAnsi="ＭＳ 明朝" w:cs="MS-PGothic" w:hint="eastAsia"/>
          <w:kern w:val="0"/>
          <w:szCs w:val="21"/>
        </w:rPr>
        <w:t>33</w:t>
      </w:r>
      <w:r w:rsidRPr="00272894">
        <w:rPr>
          <w:rFonts w:ascii="ＭＳ 明朝" w:eastAsia="ＭＳ 明朝" w:hAnsi="ＭＳ 明朝" w:cs="MS-PGothic"/>
          <w:kern w:val="0"/>
          <w:szCs w:val="21"/>
        </w:rPr>
        <w:t>年法律第</w:t>
      </w:r>
      <w:r w:rsidR="001D7733" w:rsidRPr="00272894">
        <w:rPr>
          <w:rFonts w:ascii="ＭＳ 明朝" w:eastAsia="ＭＳ 明朝" w:hAnsi="ＭＳ 明朝" w:cs="MS-PGothic" w:hint="eastAsia"/>
          <w:kern w:val="0"/>
          <w:szCs w:val="21"/>
        </w:rPr>
        <w:t>30</w:t>
      </w:r>
      <w:r w:rsidRPr="00272894">
        <w:rPr>
          <w:rFonts w:ascii="ＭＳ 明朝" w:eastAsia="ＭＳ 明朝" w:hAnsi="ＭＳ 明朝" w:cs="MS-PGothic"/>
          <w:kern w:val="0"/>
          <w:szCs w:val="21"/>
        </w:rPr>
        <w:t>号）第</w:t>
      </w:r>
      <w:r w:rsidR="001D7733" w:rsidRPr="00272894">
        <w:rPr>
          <w:rFonts w:ascii="ＭＳ 明朝" w:eastAsia="ＭＳ 明朝" w:hAnsi="ＭＳ 明朝" w:cs="MS-PGothic"/>
          <w:kern w:val="0"/>
          <w:szCs w:val="21"/>
        </w:rPr>
        <w:t>３</w:t>
      </w:r>
      <w:r w:rsidRPr="00272894">
        <w:rPr>
          <w:rFonts w:ascii="ＭＳ 明朝" w:eastAsia="ＭＳ 明朝" w:hAnsi="ＭＳ 明朝" w:cs="MS-PGothic"/>
          <w:kern w:val="0"/>
          <w:szCs w:val="21"/>
        </w:rPr>
        <w:t>条第</w:t>
      </w:r>
      <w:r w:rsidR="001D7733" w:rsidRPr="00272894">
        <w:rPr>
          <w:rFonts w:ascii="ＭＳ 明朝" w:eastAsia="ＭＳ 明朝" w:hAnsi="ＭＳ 明朝" w:cs="MS-PGothic"/>
          <w:kern w:val="0"/>
          <w:szCs w:val="21"/>
        </w:rPr>
        <w:t>１</w:t>
      </w:r>
      <w:r w:rsidRPr="00272894">
        <w:rPr>
          <w:rFonts w:ascii="ＭＳ 明朝" w:eastAsia="ＭＳ 明朝" w:hAnsi="ＭＳ 明朝" w:cs="MS-PGothic"/>
          <w:kern w:val="0"/>
          <w:szCs w:val="21"/>
        </w:rPr>
        <w:t>項に規定する地すべり防止区域</w:t>
      </w:r>
    </w:p>
    <w:p w14:paraId="1B079FF7" w14:textId="2022B27C" w:rsidR="005A1176" w:rsidRPr="00272894" w:rsidRDefault="005A1176" w:rsidP="00AA49B2">
      <w:pPr>
        <w:autoSpaceDE w:val="0"/>
        <w:autoSpaceDN w:val="0"/>
        <w:adjustRightInd w:val="0"/>
        <w:ind w:leftChars="200" w:left="525" w:hangingChars="50" w:hanging="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ウ</w:t>
      </w:r>
      <w:r w:rsidRPr="00272894">
        <w:rPr>
          <w:rFonts w:ascii="ＭＳ 明朝" w:eastAsia="ＭＳ 明朝" w:hAnsi="ＭＳ 明朝" w:cs="MS-PGothic"/>
          <w:kern w:val="0"/>
          <w:szCs w:val="21"/>
        </w:rPr>
        <w:t xml:space="preserve"> 急傾斜地の崩壊による災害の防止に関する法律（昭和</w:t>
      </w:r>
      <w:r w:rsidR="001D7733" w:rsidRPr="00272894">
        <w:rPr>
          <w:rFonts w:ascii="ＭＳ 明朝" w:eastAsia="ＭＳ 明朝" w:hAnsi="ＭＳ 明朝" w:cs="MS-PGothic" w:hint="eastAsia"/>
          <w:kern w:val="0"/>
          <w:szCs w:val="21"/>
        </w:rPr>
        <w:t>44</w:t>
      </w:r>
      <w:r w:rsidRPr="00272894">
        <w:rPr>
          <w:rFonts w:ascii="ＭＳ 明朝" w:eastAsia="ＭＳ 明朝" w:hAnsi="ＭＳ 明朝" w:cs="MS-PGothic"/>
          <w:kern w:val="0"/>
          <w:szCs w:val="21"/>
        </w:rPr>
        <w:t>年法律第</w:t>
      </w:r>
      <w:r w:rsidR="001D7733" w:rsidRPr="00272894">
        <w:rPr>
          <w:rFonts w:ascii="ＭＳ 明朝" w:eastAsia="ＭＳ 明朝" w:hAnsi="ＭＳ 明朝" w:cs="MS-PGothic" w:hint="eastAsia"/>
          <w:kern w:val="0"/>
          <w:szCs w:val="21"/>
        </w:rPr>
        <w:t>57</w:t>
      </w:r>
      <w:r w:rsidRPr="00272894">
        <w:rPr>
          <w:rFonts w:ascii="ＭＳ 明朝" w:eastAsia="ＭＳ 明朝" w:hAnsi="ＭＳ 明朝" w:cs="MS-PGothic"/>
          <w:kern w:val="0"/>
          <w:szCs w:val="21"/>
        </w:rPr>
        <w:t>号）第</w:t>
      </w:r>
      <w:r w:rsidR="001D7733" w:rsidRPr="00272894">
        <w:rPr>
          <w:rFonts w:ascii="ＭＳ 明朝" w:eastAsia="ＭＳ 明朝" w:hAnsi="ＭＳ 明朝" w:cs="MS-PGothic"/>
          <w:kern w:val="0"/>
          <w:szCs w:val="21"/>
        </w:rPr>
        <w:t>３</w:t>
      </w:r>
      <w:r w:rsidRPr="00272894">
        <w:rPr>
          <w:rFonts w:ascii="ＭＳ 明朝" w:eastAsia="ＭＳ 明朝" w:hAnsi="ＭＳ 明朝" w:cs="MS-PGothic"/>
          <w:kern w:val="0"/>
          <w:szCs w:val="21"/>
        </w:rPr>
        <w:t>条第</w:t>
      </w:r>
      <w:r w:rsidR="001D7733" w:rsidRPr="00272894">
        <w:rPr>
          <w:rFonts w:ascii="ＭＳ 明朝" w:eastAsia="ＭＳ 明朝" w:hAnsi="ＭＳ 明朝" w:cs="MS-PGothic"/>
          <w:kern w:val="0"/>
          <w:szCs w:val="21"/>
        </w:rPr>
        <w:t>１</w:t>
      </w:r>
      <w:r w:rsidRPr="00272894">
        <w:rPr>
          <w:rFonts w:ascii="ＭＳ 明朝" w:eastAsia="ＭＳ 明朝" w:hAnsi="ＭＳ 明朝" w:cs="MS-PGothic"/>
          <w:kern w:val="0"/>
          <w:szCs w:val="21"/>
        </w:rPr>
        <w:t>項に規定する急傾斜地崩壊危険区域</w:t>
      </w:r>
    </w:p>
    <w:p w14:paraId="0E909303" w14:textId="05DBDD07" w:rsidR="005A1176" w:rsidRPr="00272894" w:rsidRDefault="005A1176" w:rsidP="00AA49B2">
      <w:pPr>
        <w:autoSpaceDE w:val="0"/>
        <w:autoSpaceDN w:val="0"/>
        <w:adjustRightInd w:val="0"/>
        <w:ind w:leftChars="200" w:left="525" w:hangingChars="50" w:hanging="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エ</w:t>
      </w:r>
      <w:r w:rsidRPr="00272894">
        <w:rPr>
          <w:rFonts w:ascii="ＭＳ 明朝" w:eastAsia="ＭＳ 明朝" w:hAnsi="ＭＳ 明朝" w:cs="MS-PGothic"/>
          <w:kern w:val="0"/>
          <w:szCs w:val="21"/>
        </w:rPr>
        <w:t xml:space="preserve"> 土砂災害警戒区域等における土砂災害防止対策の推進に関する法律（平成</w:t>
      </w:r>
      <w:r w:rsidR="001D7733" w:rsidRPr="00272894">
        <w:rPr>
          <w:rFonts w:ascii="ＭＳ 明朝" w:eastAsia="ＭＳ 明朝" w:hAnsi="ＭＳ 明朝" w:cs="MS-PGothic" w:hint="eastAsia"/>
          <w:kern w:val="0"/>
          <w:szCs w:val="21"/>
        </w:rPr>
        <w:t>12</w:t>
      </w:r>
      <w:r w:rsidRPr="00272894">
        <w:rPr>
          <w:rFonts w:ascii="ＭＳ 明朝" w:eastAsia="ＭＳ 明朝" w:hAnsi="ＭＳ 明朝" w:cs="MS-PGothic"/>
          <w:kern w:val="0"/>
          <w:szCs w:val="21"/>
        </w:rPr>
        <w:t>年法</w:t>
      </w:r>
      <w:r w:rsidRPr="00272894">
        <w:rPr>
          <w:rFonts w:ascii="ＭＳ 明朝" w:eastAsia="ＭＳ 明朝" w:hAnsi="ＭＳ 明朝" w:cs="MS-PGothic" w:hint="eastAsia"/>
          <w:kern w:val="0"/>
          <w:szCs w:val="21"/>
        </w:rPr>
        <w:t>律第</w:t>
      </w:r>
      <w:r w:rsidR="001D7733" w:rsidRPr="00272894">
        <w:rPr>
          <w:rFonts w:ascii="ＭＳ 明朝" w:eastAsia="ＭＳ 明朝" w:hAnsi="ＭＳ 明朝" w:cs="MS-PGothic" w:hint="eastAsia"/>
          <w:kern w:val="0"/>
          <w:szCs w:val="21"/>
        </w:rPr>
        <w:t>57</w:t>
      </w:r>
      <w:r w:rsidR="00272894" w:rsidRPr="00272894">
        <w:rPr>
          <w:rFonts w:ascii="ＭＳ 明朝" w:eastAsia="ＭＳ 明朝" w:hAnsi="ＭＳ 明朝" w:cs="MS-PGothic" w:hint="eastAsia"/>
          <w:kern w:val="0"/>
          <w:szCs w:val="21"/>
        </w:rPr>
        <w:t>号</w:t>
      </w:r>
      <w:r w:rsidRPr="00272894">
        <w:rPr>
          <w:rFonts w:ascii="ＭＳ 明朝" w:eastAsia="ＭＳ 明朝" w:hAnsi="ＭＳ 明朝" w:cs="MS-PGothic" w:hint="eastAsia"/>
          <w:kern w:val="0"/>
          <w:szCs w:val="21"/>
        </w:rPr>
        <w:t>）第</w:t>
      </w:r>
      <w:r w:rsidR="001D7733" w:rsidRPr="00272894">
        <w:rPr>
          <w:rFonts w:ascii="ＭＳ 明朝" w:eastAsia="ＭＳ 明朝" w:hAnsi="ＭＳ 明朝" w:cs="MS-PGothic" w:hint="eastAsia"/>
          <w:kern w:val="0"/>
          <w:szCs w:val="21"/>
        </w:rPr>
        <w:t>９</w:t>
      </w:r>
      <w:r w:rsidRPr="00272894">
        <w:rPr>
          <w:rFonts w:ascii="ＭＳ 明朝" w:eastAsia="ＭＳ 明朝" w:hAnsi="ＭＳ 明朝" w:cs="MS-PGothic" w:hint="eastAsia"/>
          <w:kern w:val="0"/>
          <w:szCs w:val="21"/>
        </w:rPr>
        <w:t>条第</w:t>
      </w:r>
      <w:r w:rsidR="001D7733" w:rsidRPr="00272894">
        <w:rPr>
          <w:rFonts w:ascii="ＭＳ 明朝" w:eastAsia="ＭＳ 明朝" w:hAnsi="ＭＳ 明朝" w:cs="MS-PGothic" w:hint="eastAsia"/>
          <w:kern w:val="0"/>
          <w:szCs w:val="21"/>
        </w:rPr>
        <w:t>１</w:t>
      </w:r>
      <w:r w:rsidRPr="00272894">
        <w:rPr>
          <w:rFonts w:ascii="ＭＳ 明朝" w:eastAsia="ＭＳ 明朝" w:hAnsi="ＭＳ 明朝" w:cs="MS-PGothic" w:hint="eastAsia"/>
          <w:kern w:val="0"/>
          <w:szCs w:val="21"/>
        </w:rPr>
        <w:t>項に規定する土砂災害特別警戒区域</w:t>
      </w:r>
    </w:p>
    <w:p w14:paraId="5B648A1E" w14:textId="77777777" w:rsidR="005A1176" w:rsidRPr="00272894" w:rsidRDefault="005A1176" w:rsidP="005A1176">
      <w:pPr>
        <w:autoSpaceDE w:val="0"/>
        <w:autoSpaceDN w:val="0"/>
        <w:adjustRightInd w:val="0"/>
        <w:jc w:val="left"/>
        <w:rPr>
          <w:rFonts w:ascii="ＭＳ 明朝" w:eastAsia="ＭＳ 明朝" w:hAnsi="ＭＳ 明朝" w:cs="MS-PGothic"/>
          <w:kern w:val="0"/>
          <w:szCs w:val="21"/>
        </w:rPr>
      </w:pPr>
    </w:p>
    <w:p w14:paraId="3B138B4C"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（事前審査）</w:t>
      </w:r>
    </w:p>
    <w:p w14:paraId="77D3B9BF" w14:textId="0AAE7DAB" w:rsidR="00EE269B" w:rsidRPr="00272894" w:rsidRDefault="00EE269B"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第３条</w:t>
      </w:r>
      <w:r w:rsidR="00272894" w:rsidRPr="00272894">
        <w:rPr>
          <w:rFonts w:ascii="ＭＳ 明朝" w:eastAsia="ＭＳ 明朝" w:hAnsi="ＭＳ 明朝" w:cs="MS-PGothic" w:hint="eastAsia"/>
          <w:kern w:val="0"/>
          <w:szCs w:val="21"/>
        </w:rPr>
        <w:t xml:space="preserve">　</w:t>
      </w:r>
      <w:r w:rsidR="001D7733" w:rsidRPr="00272894">
        <w:rPr>
          <w:rFonts w:ascii="ＭＳ 明朝" w:eastAsia="ＭＳ 明朝" w:hAnsi="ＭＳ 明朝" w:cs="MS-PGothic" w:hint="eastAsia"/>
          <w:kern w:val="0"/>
          <w:szCs w:val="21"/>
        </w:rPr>
        <w:t>申請者</w:t>
      </w:r>
      <w:r w:rsidR="005A1176" w:rsidRPr="00272894">
        <w:rPr>
          <w:rFonts w:ascii="ＭＳ 明朝" w:eastAsia="ＭＳ 明朝" w:hAnsi="ＭＳ 明朝" w:cs="MS-PGothic" w:hint="eastAsia"/>
          <w:kern w:val="0"/>
          <w:szCs w:val="21"/>
        </w:rPr>
        <w:t>は、市長に認定申請書を提出する前に、住宅の品質確保の促進</w:t>
      </w:r>
      <w:r w:rsidR="004B77CD" w:rsidRPr="00272894">
        <w:rPr>
          <w:rFonts w:ascii="ＭＳ 明朝" w:eastAsia="ＭＳ 明朝" w:hAnsi="ＭＳ 明朝" w:cs="MS-PGothic" w:hint="eastAsia"/>
          <w:kern w:val="0"/>
          <w:szCs w:val="21"/>
        </w:rPr>
        <w:t>等</w:t>
      </w:r>
      <w:r w:rsidR="005A1176" w:rsidRPr="00272894">
        <w:rPr>
          <w:rFonts w:ascii="ＭＳ 明朝" w:eastAsia="ＭＳ 明朝" w:hAnsi="ＭＳ 明朝" w:cs="MS-PGothic" w:hint="eastAsia"/>
          <w:kern w:val="0"/>
          <w:szCs w:val="21"/>
        </w:rPr>
        <w:t>に関する法律（平成</w:t>
      </w:r>
      <w:r w:rsidR="005A1176" w:rsidRPr="00272894">
        <w:rPr>
          <w:rFonts w:ascii="ＭＳ 明朝" w:eastAsia="ＭＳ 明朝" w:hAnsi="ＭＳ 明朝" w:cs="MS-PGothic"/>
          <w:kern w:val="0"/>
          <w:szCs w:val="21"/>
        </w:rPr>
        <w:t>11年法律第81号。以下「品確法」という。）第６条の２第１項又は第２項に基づく、当該申請に係る住宅の構造及び設備が長期使用構造等（法第</w:t>
      </w:r>
      <w:r w:rsidR="001D7733" w:rsidRPr="00272894">
        <w:rPr>
          <w:rFonts w:ascii="ＭＳ 明朝" w:eastAsia="ＭＳ 明朝" w:hAnsi="ＭＳ 明朝" w:cs="MS-PGothic"/>
          <w:kern w:val="0"/>
          <w:szCs w:val="21"/>
        </w:rPr>
        <w:t>２</w:t>
      </w:r>
      <w:r w:rsidR="005A1176" w:rsidRPr="00272894">
        <w:rPr>
          <w:rFonts w:ascii="ＭＳ 明朝" w:eastAsia="ＭＳ 明朝" w:hAnsi="ＭＳ 明朝" w:cs="MS-PGothic"/>
          <w:kern w:val="0"/>
          <w:szCs w:val="21"/>
        </w:rPr>
        <w:t>条第４項に規定する長期使用構造等をいう。以下、「長期使用構造等」という。）であることの確認を求め、同条第３項に基づく「確認書」又は同条第４項に基づく長期使用構造等であるかどうかの確認を行い、その結</w:t>
      </w:r>
      <w:r w:rsidR="005A1176" w:rsidRPr="00272894">
        <w:rPr>
          <w:rFonts w:ascii="ＭＳ 明朝" w:eastAsia="ＭＳ 明朝" w:hAnsi="ＭＳ 明朝" w:cs="MS-PGothic" w:hint="eastAsia"/>
          <w:kern w:val="0"/>
          <w:szCs w:val="21"/>
        </w:rPr>
        <w:t>果が記載された住宅性能評価書（以下、「住宅性能評価書」という。）の交付を受けるものとする。</w:t>
      </w:r>
    </w:p>
    <w:p w14:paraId="1089DE1C" w14:textId="77777777" w:rsidR="00EE269B" w:rsidRPr="00272894" w:rsidRDefault="008C6A18"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w:t>
      </w:r>
      <w:r w:rsidR="00EE269B" w:rsidRPr="00272894">
        <w:rPr>
          <w:rFonts w:ascii="ＭＳ 明朝" w:eastAsia="ＭＳ 明朝" w:hAnsi="ＭＳ 明朝" w:cs="MS-PGothic"/>
          <w:kern w:val="0"/>
          <w:szCs w:val="21"/>
        </w:rPr>
        <w:t xml:space="preserve"> </w:t>
      </w:r>
      <w:r w:rsidR="005A1176" w:rsidRPr="00272894">
        <w:rPr>
          <w:rFonts w:ascii="ＭＳ 明朝" w:eastAsia="ＭＳ 明朝" w:hAnsi="ＭＳ 明朝" w:cs="MS-PGothic" w:hint="eastAsia"/>
          <w:kern w:val="0"/>
          <w:szCs w:val="21"/>
        </w:rPr>
        <w:t>前項に定める確認書又は住宅性能評価書が、長期使用構造等について適合しているものである場合、品確法第６条の２第５項に基づき、その写しを計画に添えて申請（変更申請を含む）するものとする。</w:t>
      </w:r>
    </w:p>
    <w:p w14:paraId="141A8641"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p>
    <w:p w14:paraId="589D3A49" w14:textId="77777777" w:rsidR="005A1176" w:rsidRPr="00272894" w:rsidRDefault="005A1176"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（事前確認）</w:t>
      </w:r>
    </w:p>
    <w:p w14:paraId="22D1F816" w14:textId="74A72F9F" w:rsidR="005A1176" w:rsidRPr="00272894" w:rsidRDefault="005A1176"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第４条</w:t>
      </w:r>
      <w:r w:rsidRPr="00272894">
        <w:rPr>
          <w:rFonts w:ascii="ＭＳ 明朝" w:eastAsia="ＭＳ 明朝" w:hAnsi="ＭＳ 明朝" w:cs="MS-PGothic"/>
          <w:kern w:val="0"/>
          <w:szCs w:val="21"/>
        </w:rPr>
        <w:t xml:space="preserve"> </w:t>
      </w:r>
      <w:r w:rsidR="00060A2F" w:rsidRPr="00272894">
        <w:rPr>
          <w:rFonts w:ascii="ＭＳ 明朝" w:eastAsia="ＭＳ 明朝" w:hAnsi="ＭＳ 明朝" w:cs="MS-PGothic"/>
          <w:kern w:val="0"/>
          <w:szCs w:val="21"/>
        </w:rPr>
        <w:t>申請者は、市長に申請書を提出する前に、第２条第</w:t>
      </w:r>
      <w:r w:rsidR="00060A2F" w:rsidRPr="00272894">
        <w:rPr>
          <w:rFonts w:ascii="ＭＳ 明朝" w:eastAsia="ＭＳ 明朝" w:hAnsi="ＭＳ 明朝" w:cs="MS-PGothic" w:hint="eastAsia"/>
          <w:kern w:val="0"/>
          <w:szCs w:val="21"/>
        </w:rPr>
        <w:t>２</w:t>
      </w:r>
      <w:r w:rsidR="00060A2F" w:rsidRPr="00272894">
        <w:rPr>
          <w:rFonts w:ascii="ＭＳ 明朝" w:eastAsia="ＭＳ 明朝" w:hAnsi="ＭＳ 明朝" w:cs="MS-PGothic"/>
          <w:kern w:val="0"/>
          <w:szCs w:val="21"/>
        </w:rPr>
        <w:t>項第１号から第３号に規定する居住環境基準及び第</w:t>
      </w:r>
      <w:r w:rsidR="00060A2F" w:rsidRPr="00272894">
        <w:rPr>
          <w:rFonts w:ascii="ＭＳ 明朝" w:eastAsia="ＭＳ 明朝" w:hAnsi="ＭＳ 明朝" w:cs="MS-PGothic" w:hint="eastAsia"/>
          <w:kern w:val="0"/>
          <w:szCs w:val="21"/>
        </w:rPr>
        <w:t>３</w:t>
      </w:r>
      <w:r w:rsidRPr="00272894">
        <w:rPr>
          <w:rFonts w:ascii="ＭＳ 明朝" w:eastAsia="ＭＳ 明朝" w:hAnsi="ＭＳ 明朝" w:cs="MS-PGothic"/>
          <w:kern w:val="0"/>
          <w:szCs w:val="21"/>
        </w:rPr>
        <w:t>項に規定する災害配慮基準に適合していることを事前に確認しなければ</w:t>
      </w:r>
      <w:r w:rsidR="004B77CD" w:rsidRPr="00272894">
        <w:rPr>
          <w:rFonts w:ascii="ＭＳ 明朝" w:eastAsia="ＭＳ 明朝" w:hAnsi="ＭＳ 明朝" w:cs="MS-PGothic" w:hint="eastAsia"/>
          <w:kern w:val="0"/>
          <w:szCs w:val="21"/>
        </w:rPr>
        <w:t>なら</w:t>
      </w:r>
      <w:r w:rsidRPr="00272894">
        <w:rPr>
          <w:rFonts w:ascii="ＭＳ 明朝" w:eastAsia="ＭＳ 明朝" w:hAnsi="ＭＳ 明朝" w:cs="MS-PGothic"/>
          <w:kern w:val="0"/>
          <w:szCs w:val="21"/>
        </w:rPr>
        <w:t>ない。</w:t>
      </w:r>
    </w:p>
    <w:p w14:paraId="6C27173E" w14:textId="77777777" w:rsidR="005A1176" w:rsidRPr="00272894" w:rsidRDefault="005A1176" w:rsidP="00EE269B">
      <w:pPr>
        <w:autoSpaceDE w:val="0"/>
        <w:autoSpaceDN w:val="0"/>
        <w:adjustRightInd w:val="0"/>
        <w:jc w:val="left"/>
        <w:rPr>
          <w:rFonts w:ascii="ＭＳ 明朝" w:eastAsia="ＭＳ 明朝" w:hAnsi="ＭＳ 明朝" w:cs="MS-PGothic"/>
          <w:kern w:val="0"/>
          <w:szCs w:val="21"/>
        </w:rPr>
      </w:pPr>
    </w:p>
    <w:p w14:paraId="32B388A8"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（認定申請）</w:t>
      </w:r>
    </w:p>
    <w:p w14:paraId="2C8E547F" w14:textId="2EACEAE2" w:rsidR="00EE269B" w:rsidRPr="00272894" w:rsidRDefault="00EE269B" w:rsidP="001D7733">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5A1176" w:rsidRPr="00272894">
        <w:rPr>
          <w:rFonts w:ascii="ＭＳ 明朝" w:eastAsia="ＭＳ 明朝" w:hAnsi="ＭＳ 明朝" w:cs="MS-PGothic" w:hint="eastAsia"/>
          <w:kern w:val="0"/>
          <w:szCs w:val="21"/>
        </w:rPr>
        <w:t>５</w:t>
      </w:r>
      <w:r w:rsidRPr="00272894">
        <w:rPr>
          <w:rFonts w:ascii="ＭＳ 明朝" w:eastAsia="ＭＳ 明朝" w:hAnsi="ＭＳ 明朝" w:cs="MS-PGothic" w:hint="eastAsia"/>
          <w:kern w:val="0"/>
          <w:szCs w:val="21"/>
        </w:rPr>
        <w:t>条</w:t>
      </w:r>
      <w:r w:rsidRPr="00272894">
        <w:rPr>
          <w:rFonts w:ascii="ＭＳ 明朝" w:eastAsia="ＭＳ 明朝" w:hAnsi="ＭＳ 明朝" w:cs="MS-PGothic"/>
          <w:kern w:val="0"/>
          <w:szCs w:val="21"/>
        </w:rPr>
        <w:t xml:space="preserve"> </w:t>
      </w:r>
      <w:r w:rsidRPr="00272894">
        <w:rPr>
          <w:rFonts w:ascii="ＭＳ 明朝" w:eastAsia="ＭＳ 明朝" w:hAnsi="ＭＳ 明朝" w:cs="MS-PGothic" w:hint="eastAsia"/>
          <w:kern w:val="0"/>
          <w:szCs w:val="21"/>
        </w:rPr>
        <w:t>申請者は、</w:t>
      </w:r>
      <w:r w:rsidR="001D7733" w:rsidRPr="00272894">
        <w:rPr>
          <w:rFonts w:ascii="ＭＳ 明朝" w:eastAsia="ＭＳ 明朝" w:hAnsi="ＭＳ 明朝" w:cs="MS-PGothic"/>
          <w:kern w:val="0"/>
          <w:szCs w:val="21"/>
        </w:rPr>
        <w:t>法第５条第１項から第７項に規定する計画の認定申請をするときは、長期優</w:t>
      </w:r>
      <w:r w:rsidR="001D7733" w:rsidRPr="00272894">
        <w:rPr>
          <w:rFonts w:ascii="ＭＳ 明朝" w:eastAsia="ＭＳ 明朝" w:hAnsi="ＭＳ 明朝" w:cs="MS-PGothic" w:hint="eastAsia"/>
          <w:kern w:val="0"/>
          <w:szCs w:val="21"/>
        </w:rPr>
        <w:t>良住宅の普及の促進に関する法律施行規則（平成</w:t>
      </w:r>
      <w:r w:rsidR="001D7733" w:rsidRPr="00272894">
        <w:rPr>
          <w:rFonts w:ascii="ＭＳ 明朝" w:eastAsia="ＭＳ 明朝" w:hAnsi="ＭＳ 明朝" w:cs="MS-PGothic"/>
          <w:kern w:val="0"/>
          <w:szCs w:val="21"/>
        </w:rPr>
        <w:t>21年国土交通省令第３号。以下「省令」と</w:t>
      </w:r>
      <w:r w:rsidR="001D7733" w:rsidRPr="00272894">
        <w:rPr>
          <w:rFonts w:ascii="ＭＳ 明朝" w:eastAsia="ＭＳ 明朝" w:hAnsi="ＭＳ 明朝" w:cs="MS-PGothic" w:hint="eastAsia"/>
          <w:kern w:val="0"/>
          <w:szCs w:val="21"/>
        </w:rPr>
        <w:t>いう。）</w:t>
      </w:r>
      <w:r w:rsidRPr="00272894">
        <w:rPr>
          <w:rFonts w:ascii="ＭＳ 明朝" w:eastAsia="ＭＳ 明朝" w:hAnsi="ＭＳ 明朝" w:cs="MS-PGothic" w:hint="eastAsia"/>
          <w:kern w:val="0"/>
          <w:szCs w:val="21"/>
        </w:rPr>
        <w:t>第２条及び次条に定める図書を添えて申請を行うものとする。</w:t>
      </w:r>
    </w:p>
    <w:p w14:paraId="6B4C6034" w14:textId="65ADD511" w:rsidR="00EE269B" w:rsidRPr="00272894" w:rsidRDefault="008C6A18"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w:t>
      </w:r>
      <w:r w:rsidR="00EE269B" w:rsidRPr="00272894">
        <w:rPr>
          <w:rFonts w:ascii="ＭＳ 明朝" w:eastAsia="ＭＳ 明朝" w:hAnsi="ＭＳ 明朝" w:cs="MS-PGothic"/>
          <w:kern w:val="0"/>
          <w:szCs w:val="21"/>
        </w:rPr>
        <w:t xml:space="preserve"> </w:t>
      </w:r>
      <w:r w:rsidR="00EE269B" w:rsidRPr="00272894">
        <w:rPr>
          <w:rFonts w:ascii="ＭＳ 明朝" w:eastAsia="ＭＳ 明朝" w:hAnsi="ＭＳ 明朝" w:cs="MS-PGothic" w:hint="eastAsia"/>
          <w:kern w:val="0"/>
          <w:szCs w:val="21"/>
        </w:rPr>
        <w:t>建築基準法</w:t>
      </w:r>
      <w:r w:rsidR="00704C9A" w:rsidRPr="00272894">
        <w:rPr>
          <w:rFonts w:ascii="ＭＳ 明朝" w:eastAsia="ＭＳ 明朝" w:hAnsi="ＭＳ 明朝" w:cs="MS-PGothic" w:hint="eastAsia"/>
          <w:kern w:val="0"/>
          <w:szCs w:val="21"/>
        </w:rPr>
        <w:t>に基づく建築確認が必要な建築物で、第３</w:t>
      </w:r>
      <w:r w:rsidR="00EE269B" w:rsidRPr="00272894">
        <w:rPr>
          <w:rFonts w:ascii="ＭＳ 明朝" w:eastAsia="ＭＳ 明朝" w:hAnsi="ＭＳ 明朝" w:cs="MS-PGothic" w:hint="eastAsia"/>
          <w:kern w:val="0"/>
          <w:szCs w:val="21"/>
        </w:rPr>
        <w:t>条の事前審査を行わない場合は、原則、確認済証交付後に認定申請を行うか又は認定申請と同時に法第６条第２項の申し出を行うものとする。</w:t>
      </w:r>
    </w:p>
    <w:p w14:paraId="6C13A373" w14:textId="77777777" w:rsidR="00EE269B" w:rsidRPr="00272894" w:rsidRDefault="002E27F5" w:rsidP="00564A2C">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３</w:t>
      </w:r>
      <w:r w:rsidR="00564A2C" w:rsidRPr="00272894">
        <w:rPr>
          <w:rFonts w:ascii="ＭＳ 明朝" w:eastAsia="ＭＳ 明朝" w:hAnsi="ＭＳ 明朝" w:cs="MS-PGothic" w:hint="eastAsia"/>
          <w:kern w:val="0"/>
          <w:szCs w:val="21"/>
        </w:rPr>
        <w:t xml:space="preserve"> </w:t>
      </w:r>
      <w:r w:rsidR="00564A2C" w:rsidRPr="00272894">
        <w:rPr>
          <w:rFonts w:ascii="ＭＳ 明朝" w:eastAsia="ＭＳ 明朝" w:hAnsi="ＭＳ 明朝" w:cs="MS-PGothic"/>
          <w:kern w:val="0"/>
          <w:szCs w:val="21"/>
        </w:rPr>
        <w:t>第１項の申請にあわせて法第６条第２項の申し出を行おうとする場合には、申請者は認定申請に必要な</w:t>
      </w:r>
      <w:r w:rsidR="0042758B" w:rsidRPr="00272894">
        <w:rPr>
          <w:rFonts w:ascii="ＭＳ 明朝" w:eastAsia="ＭＳ 明朝" w:hAnsi="ＭＳ 明朝" w:cs="MS-PGothic"/>
          <w:kern w:val="0"/>
          <w:szCs w:val="21"/>
        </w:rPr>
        <w:t>図書に建築基準法第６条第１項の規定による確認の申請書を添えて</w:t>
      </w:r>
      <w:r w:rsidR="0042758B" w:rsidRPr="00272894">
        <w:rPr>
          <w:rFonts w:ascii="ＭＳ 明朝" w:eastAsia="ＭＳ 明朝" w:hAnsi="ＭＳ 明朝" w:cs="MS-PGothic" w:hint="eastAsia"/>
          <w:kern w:val="0"/>
          <w:szCs w:val="21"/>
        </w:rPr>
        <w:t>市長</w:t>
      </w:r>
      <w:r w:rsidR="00564A2C" w:rsidRPr="00272894">
        <w:rPr>
          <w:rFonts w:ascii="ＭＳ 明朝" w:eastAsia="ＭＳ 明朝" w:hAnsi="ＭＳ 明朝" w:cs="MS-PGothic"/>
          <w:kern w:val="0"/>
          <w:szCs w:val="21"/>
        </w:rPr>
        <w:t>に提出しなければならない。</w:t>
      </w:r>
    </w:p>
    <w:p w14:paraId="487256A8" w14:textId="77777777" w:rsidR="00564A2C" w:rsidRPr="00272894" w:rsidRDefault="00564A2C" w:rsidP="00564A2C">
      <w:pPr>
        <w:autoSpaceDE w:val="0"/>
        <w:autoSpaceDN w:val="0"/>
        <w:adjustRightInd w:val="0"/>
        <w:ind w:left="210" w:hangingChars="100" w:hanging="210"/>
        <w:jc w:val="left"/>
        <w:rPr>
          <w:rFonts w:ascii="ＭＳ 明朝" w:eastAsia="ＭＳ 明朝" w:hAnsi="ＭＳ 明朝" w:cs="MS-PGothic"/>
          <w:kern w:val="0"/>
          <w:szCs w:val="21"/>
        </w:rPr>
      </w:pPr>
    </w:p>
    <w:p w14:paraId="657349D0"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（申請図書）</w:t>
      </w:r>
    </w:p>
    <w:p w14:paraId="12E3A827" w14:textId="677D68BD" w:rsidR="005A1176" w:rsidRPr="00272894" w:rsidRDefault="005A1176" w:rsidP="00F35269">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第６条</w:t>
      </w:r>
      <w:r w:rsidRPr="00272894">
        <w:rPr>
          <w:rFonts w:ascii="ＭＳ 明朝" w:eastAsia="ＭＳ 明朝" w:hAnsi="ＭＳ 明朝" w:cs="MS-PGothic"/>
          <w:kern w:val="0"/>
          <w:szCs w:val="21"/>
        </w:rPr>
        <w:t xml:space="preserve"> </w:t>
      </w:r>
      <w:r w:rsidR="00F35269" w:rsidRPr="00272894">
        <w:rPr>
          <w:rFonts w:ascii="ＭＳ 明朝" w:eastAsia="ＭＳ 明朝" w:hAnsi="ＭＳ 明朝" w:cs="MS-PGothic"/>
          <w:kern w:val="0"/>
          <w:szCs w:val="21"/>
        </w:rPr>
        <w:t>省令第２条第１項の規定に基づき、必要と認める図書は、次に掲げ</w:t>
      </w:r>
      <w:r w:rsidRPr="00272894">
        <w:rPr>
          <w:rFonts w:ascii="ＭＳ 明朝" w:eastAsia="ＭＳ 明朝" w:hAnsi="ＭＳ 明朝" w:cs="MS-PGothic"/>
          <w:kern w:val="0"/>
          <w:szCs w:val="21"/>
        </w:rPr>
        <w:t>る図書とする。</w:t>
      </w:r>
    </w:p>
    <w:p w14:paraId="42B68FBF" w14:textId="77777777" w:rsidR="005A1176" w:rsidRPr="00272894" w:rsidRDefault="00BF0D60"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lastRenderedPageBreak/>
        <w:t>（１）</w:t>
      </w:r>
      <w:r w:rsidR="005A1176" w:rsidRPr="00272894">
        <w:rPr>
          <w:rFonts w:ascii="ＭＳ 明朝" w:eastAsia="ＭＳ 明朝" w:hAnsi="ＭＳ 明朝" w:cs="MS-PGothic" w:hint="eastAsia"/>
          <w:kern w:val="0"/>
          <w:szCs w:val="21"/>
        </w:rPr>
        <w:t>第３条第２項に規定する事前審査の結果が適合である場合は、確認書又は住宅性能評価書の写し</w:t>
      </w:r>
    </w:p>
    <w:p w14:paraId="70B57956" w14:textId="77777777" w:rsidR="005A1176" w:rsidRPr="00272894" w:rsidRDefault="005A1176"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（２）第４条に定める居住環境基準及び災害配慮基準に適合することを確認した事前確認票（別紙）</w:t>
      </w:r>
    </w:p>
    <w:p w14:paraId="7CFCC81B" w14:textId="77777777" w:rsidR="005A1176" w:rsidRPr="00272894" w:rsidRDefault="002E27F5"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（３）第２条第</w:t>
      </w:r>
      <w:r w:rsidR="00760130" w:rsidRPr="00272894">
        <w:rPr>
          <w:rFonts w:ascii="ＭＳ 明朝" w:eastAsia="ＭＳ 明朝" w:hAnsi="ＭＳ 明朝" w:cs="MS-PGothic" w:hint="eastAsia"/>
          <w:kern w:val="0"/>
          <w:szCs w:val="21"/>
        </w:rPr>
        <w:t>２</w:t>
      </w:r>
      <w:r w:rsidR="005A1176" w:rsidRPr="00272894">
        <w:rPr>
          <w:rFonts w:ascii="ＭＳ 明朝" w:eastAsia="ＭＳ 明朝" w:hAnsi="ＭＳ 明朝" w:cs="MS-PGothic" w:hint="eastAsia"/>
          <w:kern w:val="0"/>
          <w:szCs w:val="21"/>
        </w:rPr>
        <w:t>項第１号の地区計画等が定められている区域内にあっては、申請建築物が当該地区計画等に適合していることが明示された図書</w:t>
      </w:r>
    </w:p>
    <w:p w14:paraId="0895BB5C" w14:textId="77777777"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（４）第２条第２項第２号の景観計画が定められている区域内にあっては、申請建築物が当該景観計画に適合していることが明示</w:t>
      </w:r>
      <w:r w:rsidR="004B77CD" w:rsidRPr="00272894">
        <w:rPr>
          <w:rFonts w:ascii="ＭＳ 明朝" w:eastAsia="ＭＳ 明朝" w:hAnsi="ＭＳ 明朝" w:cs="MS-PGothic" w:hint="eastAsia"/>
          <w:kern w:val="0"/>
          <w:szCs w:val="21"/>
        </w:rPr>
        <w:t>された図書</w:t>
      </w:r>
    </w:p>
    <w:p w14:paraId="73415C29" w14:textId="61935E88"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（５）</w:t>
      </w:r>
      <w:r w:rsidRPr="00272894">
        <w:rPr>
          <w:rFonts w:ascii="ＭＳ 明朝" w:eastAsia="ＭＳ 明朝" w:hAnsi="ＭＳ 明朝" w:cs="MS-PGothic"/>
          <w:kern w:val="0"/>
          <w:szCs w:val="21"/>
        </w:rPr>
        <w:t>登録住宅型式性能認定等機関が行う品確法第31条第１項に規定する住宅型式性能認定を受けた型式に適合する住宅の部分を含む住宅にあっては、当該</w:t>
      </w:r>
      <w:r w:rsidR="00517F6B" w:rsidRPr="00272894">
        <w:rPr>
          <w:rFonts w:ascii="ＭＳ 明朝" w:eastAsia="ＭＳ 明朝" w:hAnsi="ＭＳ 明朝" w:cs="MS-PGothic"/>
          <w:kern w:val="0"/>
          <w:szCs w:val="21"/>
        </w:rPr>
        <w:t>登録住宅型式性能認定等機関</w:t>
      </w:r>
      <w:r w:rsidRPr="00272894">
        <w:rPr>
          <w:rFonts w:ascii="ＭＳ 明朝" w:eastAsia="ＭＳ 明朝" w:hAnsi="ＭＳ 明朝" w:cs="MS-PGothic"/>
          <w:kern w:val="0"/>
          <w:szCs w:val="21"/>
        </w:rPr>
        <w:t>が交付する住宅の品質確保の促進等に関する法律施行規則（平成12年建設省令第20号。以下「品確法施行規則」という。）第41条第１項に規定する住宅型式性能認定書の写し（これらと同等と市長が認める図書の写</w:t>
      </w:r>
      <w:r w:rsidRPr="00272894">
        <w:rPr>
          <w:rFonts w:ascii="ＭＳ 明朝" w:eastAsia="ＭＳ 明朝" w:hAnsi="ＭＳ 明朝" w:cs="MS-PGothic" w:hint="eastAsia"/>
          <w:kern w:val="0"/>
          <w:szCs w:val="21"/>
        </w:rPr>
        <w:t>し）</w:t>
      </w:r>
    </w:p>
    <w:p w14:paraId="2D798363" w14:textId="77777777"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（６）住宅である品確法第</w:t>
      </w:r>
      <w:r w:rsidRPr="00272894">
        <w:rPr>
          <w:rFonts w:ascii="ＭＳ 明朝" w:eastAsia="ＭＳ 明朝" w:hAnsi="ＭＳ 明朝" w:cs="MS-PGothic"/>
          <w:kern w:val="0"/>
          <w:szCs w:val="21"/>
        </w:rPr>
        <w:t>40条第１項に規定する認証型式住宅部分等又は住宅の部分である認証型式住宅部分等を含む住宅にあっては、品確法施行規則第45条第１項に規定する型式住宅部分等製造認証書の写し</w:t>
      </w:r>
    </w:p>
    <w:p w14:paraId="29B2356C" w14:textId="77777777"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（７）計画の認定に係る審査にあたり、長期使用構造等とするための措置及び維持保全の方法の基準を定める件（平成</w:t>
      </w:r>
      <w:r w:rsidRPr="00272894">
        <w:rPr>
          <w:rFonts w:ascii="ＭＳ 明朝" w:eastAsia="ＭＳ 明朝" w:hAnsi="ＭＳ 明朝" w:cs="MS-PGothic"/>
          <w:kern w:val="0"/>
          <w:szCs w:val="21"/>
        </w:rPr>
        <w:t>21年国土交通省告示第209号）第３に定める長期使用構造等とするための措置と同等以上の措置が講じられていることの審査を要する場合にあっては、長期使用構造等とするための措置と同等以上の措置が講じられている旨を説明した図書</w:t>
      </w:r>
    </w:p>
    <w:p w14:paraId="34B83C83" w14:textId="77777777"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（８）維持保全計画に定める住宅部位のうち、目視等、点検実施が困難と考えられる部位については点検の実施方法を記した図書</w:t>
      </w:r>
    </w:p>
    <w:p w14:paraId="1AF643FC" w14:textId="77777777" w:rsidR="005A1176" w:rsidRPr="00272894" w:rsidRDefault="005A1176"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（９）資金計画のうち、修繕積立金が適正額あることの積算図書</w:t>
      </w:r>
    </w:p>
    <w:p w14:paraId="749ADE94" w14:textId="77777777" w:rsidR="005A1176" w:rsidRPr="00272894" w:rsidRDefault="005A1176"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10）その他市長が必要と認める図書</w:t>
      </w:r>
    </w:p>
    <w:p w14:paraId="7459D145" w14:textId="100F9C6F" w:rsidR="005A1176" w:rsidRPr="00272894" w:rsidRDefault="00EE269B" w:rsidP="00517F6B">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w:t>
      </w:r>
      <w:r w:rsidRPr="00272894">
        <w:rPr>
          <w:rFonts w:ascii="ＭＳ 明朝" w:eastAsia="ＭＳ 明朝" w:hAnsi="ＭＳ 明朝" w:cs="MS-PGothic"/>
          <w:kern w:val="0"/>
          <w:szCs w:val="21"/>
        </w:rPr>
        <w:t xml:space="preserve"> </w:t>
      </w:r>
      <w:r w:rsidR="00517F6B" w:rsidRPr="00272894">
        <w:rPr>
          <w:rFonts w:ascii="ＭＳ 明朝" w:eastAsia="ＭＳ 明朝" w:hAnsi="ＭＳ 明朝" w:cs="MS-PGothic"/>
          <w:kern w:val="0"/>
          <w:szCs w:val="21"/>
        </w:rPr>
        <w:t>省令</w:t>
      </w:r>
      <w:r w:rsidR="005A1176" w:rsidRPr="00272894">
        <w:rPr>
          <w:rFonts w:ascii="ＭＳ 明朝" w:eastAsia="ＭＳ 明朝" w:hAnsi="ＭＳ 明朝" w:cs="MS-PGothic" w:hint="eastAsia"/>
          <w:kern w:val="0"/>
          <w:szCs w:val="21"/>
        </w:rPr>
        <w:t>第２条第３項</w:t>
      </w:r>
      <w:r w:rsidR="00517F6B" w:rsidRPr="00272894">
        <w:rPr>
          <w:rFonts w:ascii="ＭＳ 明朝" w:eastAsia="ＭＳ 明朝" w:hAnsi="ＭＳ 明朝" w:cs="MS-PGothic" w:hint="eastAsia"/>
          <w:kern w:val="0"/>
          <w:szCs w:val="21"/>
        </w:rPr>
        <w:t>の規定に基づき</w:t>
      </w:r>
      <w:r w:rsidR="005A1176" w:rsidRPr="00272894">
        <w:rPr>
          <w:rFonts w:ascii="ＭＳ 明朝" w:eastAsia="ＭＳ 明朝" w:hAnsi="ＭＳ 明朝" w:cs="MS-PGothic" w:hint="eastAsia"/>
          <w:kern w:val="0"/>
          <w:szCs w:val="21"/>
        </w:rPr>
        <w:t>不要と認める図書は、</w:t>
      </w:r>
      <w:r w:rsidR="004B77CD" w:rsidRPr="00272894">
        <w:rPr>
          <w:rFonts w:ascii="ＭＳ 明朝" w:eastAsia="ＭＳ 明朝" w:hAnsi="ＭＳ 明朝" w:cs="MS-PGothic" w:hint="eastAsia"/>
          <w:kern w:val="0"/>
          <w:szCs w:val="21"/>
        </w:rPr>
        <w:t>明示すべき事項のうち、</w:t>
      </w:r>
      <w:r w:rsidR="00517F6B" w:rsidRPr="00272894">
        <w:rPr>
          <w:rFonts w:ascii="ＭＳ 明朝" w:eastAsia="ＭＳ 明朝" w:hAnsi="ＭＳ 明朝" w:cs="MS-PGothic" w:hint="eastAsia"/>
          <w:kern w:val="0"/>
          <w:szCs w:val="21"/>
        </w:rPr>
        <w:t>次の各号による</w:t>
      </w:r>
      <w:r w:rsidR="005A1176" w:rsidRPr="00272894">
        <w:rPr>
          <w:rFonts w:ascii="ＭＳ 明朝" w:eastAsia="ＭＳ 明朝" w:hAnsi="ＭＳ 明朝" w:cs="MS-PGothic" w:hint="eastAsia"/>
          <w:kern w:val="0"/>
          <w:szCs w:val="21"/>
        </w:rPr>
        <w:t>ものとする。</w:t>
      </w:r>
    </w:p>
    <w:p w14:paraId="7DFE0E79" w14:textId="41F11894" w:rsidR="005A1176" w:rsidRPr="00272894" w:rsidRDefault="001D2E64"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（１</w:t>
      </w:r>
      <w:r w:rsidR="005A1176" w:rsidRPr="00272894">
        <w:rPr>
          <w:rFonts w:ascii="ＭＳ 明朝" w:eastAsia="ＭＳ 明朝" w:hAnsi="ＭＳ 明朝" w:cs="MS-PGothic" w:hint="eastAsia"/>
          <w:kern w:val="0"/>
          <w:szCs w:val="21"/>
        </w:rPr>
        <w:t>）前項第５号の住宅型式性能認定書において、住宅性能評価の申請において明示することを要しない事項として指定されたもの</w:t>
      </w:r>
    </w:p>
    <w:p w14:paraId="167E21E9" w14:textId="56F40E97" w:rsidR="005A1176" w:rsidRPr="00272894" w:rsidRDefault="005A1176" w:rsidP="00AA49B2">
      <w:pPr>
        <w:autoSpaceDE w:val="0"/>
        <w:autoSpaceDN w:val="0"/>
        <w:adjustRightInd w:val="0"/>
        <w:ind w:left="315" w:hangingChars="150" w:hanging="31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w:t>
      </w:r>
      <w:r w:rsidR="001D2E64" w:rsidRPr="00272894">
        <w:rPr>
          <w:rFonts w:ascii="ＭＳ 明朝" w:eastAsia="ＭＳ 明朝" w:hAnsi="ＭＳ 明朝" w:cs="MS-PGothic" w:hint="eastAsia"/>
          <w:kern w:val="0"/>
          <w:szCs w:val="21"/>
        </w:rPr>
        <w:t>２</w:t>
      </w:r>
      <w:r w:rsidRPr="00272894">
        <w:rPr>
          <w:rFonts w:ascii="ＭＳ 明朝" w:eastAsia="ＭＳ 明朝" w:hAnsi="ＭＳ 明朝" w:cs="MS-PGothic" w:hint="eastAsia"/>
          <w:kern w:val="0"/>
          <w:szCs w:val="21"/>
        </w:rPr>
        <w:t>）前項第６号</w:t>
      </w:r>
      <w:r w:rsidR="004B77CD" w:rsidRPr="00272894">
        <w:rPr>
          <w:rFonts w:ascii="ＭＳ 明朝" w:eastAsia="ＭＳ 明朝" w:hAnsi="ＭＳ 明朝" w:cs="MS-PGothic" w:hint="eastAsia"/>
          <w:kern w:val="0"/>
          <w:szCs w:val="21"/>
        </w:rPr>
        <w:t>に規定する</w:t>
      </w:r>
      <w:r w:rsidRPr="00272894">
        <w:rPr>
          <w:rFonts w:ascii="ＭＳ 明朝" w:eastAsia="ＭＳ 明朝" w:hAnsi="ＭＳ 明朝" w:cs="MS-PGothic" w:hint="eastAsia"/>
          <w:kern w:val="0"/>
          <w:szCs w:val="21"/>
        </w:rPr>
        <w:t>型式住宅部分等製造認証書において、住宅性能評価の申請において明示することを要しない事項として指定されたもの</w:t>
      </w:r>
    </w:p>
    <w:p w14:paraId="2A0BBF52" w14:textId="77777777" w:rsidR="0043185A" w:rsidRPr="00272894" w:rsidRDefault="0043185A" w:rsidP="00272894">
      <w:pPr>
        <w:autoSpaceDE w:val="0"/>
        <w:autoSpaceDN w:val="0"/>
        <w:adjustRightInd w:val="0"/>
        <w:jc w:val="left"/>
        <w:rPr>
          <w:rFonts w:ascii="ＭＳ 明朝" w:eastAsia="ＭＳ 明朝" w:hAnsi="ＭＳ 明朝" w:cs="MS-PGothic"/>
          <w:strike/>
          <w:kern w:val="0"/>
          <w:szCs w:val="21"/>
        </w:rPr>
      </w:pPr>
    </w:p>
    <w:p w14:paraId="1FB78522" w14:textId="77777777" w:rsidR="0043185A" w:rsidRPr="00272894" w:rsidRDefault="0043185A" w:rsidP="0043185A">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（認定の通知）</w:t>
      </w:r>
    </w:p>
    <w:p w14:paraId="5E7B22BF" w14:textId="26929F6D" w:rsidR="0043185A" w:rsidRPr="00272894" w:rsidRDefault="0043185A" w:rsidP="0043185A">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第７</w:t>
      </w:r>
      <w:r w:rsidRPr="00272894">
        <w:rPr>
          <w:rFonts w:ascii="ＭＳ 明朝" w:eastAsia="ＭＳ 明朝" w:hAnsi="ＭＳ 明朝" w:cs="MS-PGothic"/>
          <w:kern w:val="0"/>
          <w:szCs w:val="21"/>
        </w:rPr>
        <w:t xml:space="preserve">条 </w:t>
      </w:r>
      <w:r w:rsidRPr="00272894">
        <w:rPr>
          <w:rFonts w:ascii="ＭＳ 明朝" w:eastAsia="ＭＳ 明朝" w:hAnsi="ＭＳ 明朝" w:cs="MS-PGothic" w:hint="eastAsia"/>
          <w:kern w:val="0"/>
          <w:szCs w:val="21"/>
        </w:rPr>
        <w:t>市長は、計画の認定をしたときは、法第７条の規定により、申請者へ認定通知書の交付を行う。</w:t>
      </w:r>
    </w:p>
    <w:p w14:paraId="34F0D879" w14:textId="77777777" w:rsidR="004465A9" w:rsidRPr="00272894" w:rsidRDefault="004465A9" w:rsidP="00EE269B">
      <w:pPr>
        <w:autoSpaceDE w:val="0"/>
        <w:autoSpaceDN w:val="0"/>
        <w:adjustRightInd w:val="0"/>
        <w:jc w:val="left"/>
        <w:rPr>
          <w:rFonts w:ascii="ＭＳ 明朝" w:eastAsia="ＭＳ 明朝" w:hAnsi="ＭＳ 明朝" w:cs="MS-PGothic"/>
          <w:kern w:val="0"/>
          <w:szCs w:val="21"/>
        </w:rPr>
      </w:pPr>
    </w:p>
    <w:p w14:paraId="16AD60B1" w14:textId="61FAD41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kern w:val="0"/>
          <w:szCs w:val="21"/>
        </w:rPr>
        <w:t>(</w:t>
      </w:r>
      <w:r w:rsidR="001D2E64" w:rsidRPr="00272894">
        <w:rPr>
          <w:rFonts w:ascii="ＭＳ 明朝" w:eastAsia="ＭＳ 明朝" w:hAnsi="ＭＳ 明朝" w:cs="MS-PGothic"/>
          <w:kern w:val="0"/>
          <w:szCs w:val="21"/>
        </w:rPr>
        <w:t>申請の取り下げ</w:t>
      </w:r>
      <w:r w:rsidRPr="00272894">
        <w:rPr>
          <w:rFonts w:ascii="ＭＳ 明朝" w:eastAsia="ＭＳ 明朝" w:hAnsi="ＭＳ 明朝" w:cs="MS-PGothic"/>
          <w:kern w:val="0"/>
          <w:szCs w:val="21"/>
        </w:rPr>
        <w:t>)</w:t>
      </w:r>
    </w:p>
    <w:p w14:paraId="14632BC3" w14:textId="0B10CD96" w:rsidR="00EE269B" w:rsidRPr="00272894" w:rsidRDefault="005A1176" w:rsidP="00BF0D60">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lastRenderedPageBreak/>
        <w:t>第</w:t>
      </w:r>
      <w:r w:rsidR="00F86FF8" w:rsidRPr="00272894">
        <w:rPr>
          <w:rFonts w:ascii="ＭＳ 明朝" w:eastAsia="ＭＳ 明朝" w:hAnsi="ＭＳ 明朝" w:cs="MS-PGothic" w:hint="eastAsia"/>
          <w:kern w:val="0"/>
          <w:szCs w:val="21"/>
        </w:rPr>
        <w:t>８</w:t>
      </w:r>
      <w:r w:rsidRPr="00272894">
        <w:rPr>
          <w:rFonts w:ascii="ＭＳ 明朝" w:eastAsia="ＭＳ 明朝" w:hAnsi="ＭＳ 明朝" w:cs="MS-PGothic"/>
          <w:kern w:val="0"/>
          <w:szCs w:val="21"/>
        </w:rPr>
        <w:t xml:space="preserve">条 </w:t>
      </w:r>
      <w:r w:rsidR="005E1D34" w:rsidRPr="00272894">
        <w:rPr>
          <w:rFonts w:ascii="ＭＳ 明朝" w:eastAsia="ＭＳ 明朝" w:hAnsi="ＭＳ 明朝" w:cs="MS-PGothic" w:hint="eastAsia"/>
          <w:kern w:val="0"/>
          <w:szCs w:val="21"/>
        </w:rPr>
        <w:t>申請者は、認定等を受ける前に申請を取り下げるときは、長期優良住宅建築等計画</w:t>
      </w:r>
      <w:r w:rsidR="004B77CD" w:rsidRPr="00272894">
        <w:rPr>
          <w:rFonts w:ascii="ＭＳ 明朝" w:eastAsia="ＭＳ 明朝" w:hAnsi="ＭＳ 明朝" w:cs="MS-PGothic" w:hint="eastAsia"/>
          <w:kern w:val="0"/>
          <w:szCs w:val="21"/>
        </w:rPr>
        <w:t>等</w:t>
      </w:r>
      <w:r w:rsidR="005E1D34" w:rsidRPr="00272894">
        <w:rPr>
          <w:rFonts w:ascii="ＭＳ 明朝" w:eastAsia="ＭＳ 明朝" w:hAnsi="ＭＳ 明朝" w:cs="MS-PGothic" w:hint="eastAsia"/>
          <w:kern w:val="0"/>
          <w:szCs w:val="21"/>
        </w:rPr>
        <w:t>の認定等の取り下げ届</w:t>
      </w:r>
      <w:r w:rsidR="00FF7DA7" w:rsidRPr="00272894">
        <w:rPr>
          <w:rFonts w:ascii="ＭＳ 明朝" w:eastAsia="ＭＳ 明朝" w:hAnsi="ＭＳ 明朝" w:cs="MS-PGothic" w:hint="eastAsia"/>
          <w:kern w:val="0"/>
          <w:szCs w:val="21"/>
        </w:rPr>
        <w:t>(</w:t>
      </w:r>
      <w:r w:rsidR="005E1D34" w:rsidRPr="00272894">
        <w:rPr>
          <w:rFonts w:ascii="ＭＳ 明朝" w:eastAsia="ＭＳ 明朝" w:hAnsi="ＭＳ 明朝" w:cs="MS-PGothic" w:hint="eastAsia"/>
          <w:kern w:val="0"/>
          <w:szCs w:val="21"/>
        </w:rPr>
        <w:t>様式１</w:t>
      </w:r>
      <w:r w:rsidR="00FF7DA7" w:rsidRPr="00272894">
        <w:rPr>
          <w:rFonts w:ascii="ＭＳ 明朝" w:eastAsia="ＭＳ 明朝" w:hAnsi="ＭＳ 明朝" w:cs="MS-PGothic" w:hint="eastAsia"/>
          <w:kern w:val="0"/>
          <w:szCs w:val="21"/>
        </w:rPr>
        <w:t>)</w:t>
      </w:r>
      <w:r w:rsidR="00D16437" w:rsidRPr="00272894">
        <w:rPr>
          <w:rFonts w:ascii="ＭＳ 明朝" w:eastAsia="ＭＳ 明朝" w:hAnsi="ＭＳ 明朝" w:cs="MS-PGothic" w:hint="eastAsia"/>
          <w:kern w:val="0"/>
          <w:szCs w:val="21"/>
        </w:rPr>
        <w:t>を、市長に提出しなければならない</w:t>
      </w:r>
      <w:r w:rsidR="005E1D34" w:rsidRPr="00272894">
        <w:rPr>
          <w:rFonts w:ascii="ＭＳ 明朝" w:eastAsia="ＭＳ 明朝" w:hAnsi="ＭＳ 明朝" w:cs="MS-PGothic" w:hint="eastAsia"/>
          <w:kern w:val="0"/>
          <w:szCs w:val="21"/>
        </w:rPr>
        <w:t>。</w:t>
      </w:r>
    </w:p>
    <w:p w14:paraId="3B9299ED" w14:textId="77777777" w:rsidR="00BF0D60" w:rsidRPr="00272894" w:rsidRDefault="00BF0D60" w:rsidP="00EE269B">
      <w:pPr>
        <w:autoSpaceDE w:val="0"/>
        <w:autoSpaceDN w:val="0"/>
        <w:adjustRightInd w:val="0"/>
        <w:jc w:val="left"/>
        <w:rPr>
          <w:rFonts w:ascii="ＭＳ 明朝" w:eastAsia="ＭＳ 明朝" w:hAnsi="ＭＳ 明朝" w:cs="MS-PGothic"/>
          <w:kern w:val="0"/>
          <w:szCs w:val="21"/>
        </w:rPr>
      </w:pPr>
    </w:p>
    <w:p w14:paraId="0227FAE2" w14:textId="6EA758BC"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w:t>
      </w:r>
      <w:r w:rsidR="001D2E64" w:rsidRPr="00272894">
        <w:rPr>
          <w:rFonts w:ascii="ＭＳ 明朝" w:eastAsia="ＭＳ 明朝" w:hAnsi="ＭＳ 明朝" w:cs="MS-PGothic" w:hint="eastAsia"/>
          <w:kern w:val="0"/>
          <w:szCs w:val="21"/>
        </w:rPr>
        <w:t>建築等の取りやめ</w:t>
      </w:r>
      <w:r w:rsidRPr="00272894">
        <w:rPr>
          <w:rFonts w:ascii="ＭＳ 明朝" w:eastAsia="ＭＳ 明朝" w:hAnsi="ＭＳ 明朝" w:cs="MS-PGothic" w:hint="eastAsia"/>
          <w:kern w:val="0"/>
          <w:szCs w:val="21"/>
        </w:rPr>
        <w:t>）</w:t>
      </w:r>
    </w:p>
    <w:p w14:paraId="52D06526" w14:textId="176430BE" w:rsidR="004465A9" w:rsidRPr="00272894" w:rsidRDefault="005A1176" w:rsidP="00AA49B2">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F86FF8" w:rsidRPr="00272894">
        <w:rPr>
          <w:rFonts w:ascii="ＭＳ 明朝" w:eastAsia="ＭＳ 明朝" w:hAnsi="ＭＳ 明朝" w:cs="MS-PGothic" w:hint="eastAsia"/>
          <w:kern w:val="0"/>
          <w:szCs w:val="21"/>
        </w:rPr>
        <w:t>９</w:t>
      </w:r>
      <w:r w:rsidRPr="00272894">
        <w:rPr>
          <w:rFonts w:ascii="ＭＳ 明朝" w:eastAsia="ＭＳ 明朝" w:hAnsi="ＭＳ 明朝" w:cs="MS-PGothic"/>
          <w:kern w:val="0"/>
          <w:szCs w:val="21"/>
        </w:rPr>
        <w:t>条 認定計画実施者（計画の認定を受けた者）は、認定を受けた計画に基づく住宅の建築又は維持保全を取りやめるときは、認定長期優良住宅建築等計画</w:t>
      </w:r>
      <w:r w:rsidR="007D74F9" w:rsidRPr="00272894">
        <w:rPr>
          <w:rFonts w:ascii="ＭＳ 明朝" w:eastAsia="ＭＳ 明朝" w:hAnsi="ＭＳ 明朝" w:cs="MS-PGothic" w:hint="eastAsia"/>
          <w:kern w:val="0"/>
          <w:szCs w:val="21"/>
        </w:rPr>
        <w:t>等</w:t>
      </w:r>
      <w:r w:rsidRPr="00272894">
        <w:rPr>
          <w:rFonts w:ascii="ＭＳ 明朝" w:eastAsia="ＭＳ 明朝" w:hAnsi="ＭＳ 明朝" w:cs="MS-PGothic"/>
          <w:kern w:val="0"/>
          <w:szCs w:val="21"/>
        </w:rPr>
        <w:t>に基づく住宅の建築又は維持保全を取りやめる旨の申出書</w:t>
      </w:r>
      <w:r w:rsidR="00FF7DA7"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様式</w:t>
      </w:r>
      <w:r w:rsidR="005E1D34" w:rsidRPr="00272894">
        <w:rPr>
          <w:rFonts w:ascii="ＭＳ 明朝" w:eastAsia="ＭＳ 明朝" w:hAnsi="ＭＳ 明朝" w:cs="MS-PGothic" w:hint="eastAsia"/>
          <w:kern w:val="0"/>
          <w:szCs w:val="21"/>
        </w:rPr>
        <w:t>２</w:t>
      </w:r>
      <w:r w:rsidR="00FF7DA7"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に認定通</w:t>
      </w:r>
      <w:r w:rsidR="003C080B" w:rsidRPr="00272894">
        <w:rPr>
          <w:rFonts w:ascii="ＭＳ 明朝" w:eastAsia="ＭＳ 明朝" w:hAnsi="ＭＳ 明朝" w:cs="MS-PGothic" w:hint="eastAsia"/>
          <w:kern w:val="0"/>
          <w:szCs w:val="21"/>
        </w:rPr>
        <w:t>知書を添えて、市長に提出しなければならない</w:t>
      </w:r>
      <w:r w:rsidRPr="00272894">
        <w:rPr>
          <w:rFonts w:ascii="ＭＳ 明朝" w:eastAsia="ＭＳ 明朝" w:hAnsi="ＭＳ 明朝" w:cs="MS-PGothic" w:hint="eastAsia"/>
          <w:kern w:val="0"/>
          <w:szCs w:val="21"/>
        </w:rPr>
        <w:t>。</w:t>
      </w:r>
    </w:p>
    <w:p w14:paraId="1FC553BA" w14:textId="77777777" w:rsidR="00026B7C" w:rsidRPr="00272894" w:rsidRDefault="00026B7C" w:rsidP="00AA49B2">
      <w:pPr>
        <w:autoSpaceDE w:val="0"/>
        <w:autoSpaceDN w:val="0"/>
        <w:adjustRightInd w:val="0"/>
        <w:ind w:left="210" w:hangingChars="100" w:hanging="210"/>
        <w:jc w:val="left"/>
        <w:rPr>
          <w:rFonts w:ascii="ＭＳ 明朝" w:eastAsia="ＭＳ 明朝" w:hAnsi="ＭＳ 明朝" w:cs="MS-PGothic"/>
          <w:kern w:val="0"/>
          <w:szCs w:val="21"/>
        </w:rPr>
      </w:pPr>
    </w:p>
    <w:p w14:paraId="7029C6C8" w14:textId="77777777" w:rsidR="005E1D34" w:rsidRPr="00272894" w:rsidRDefault="005E1D34" w:rsidP="005E1D34">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（軽微な変更）</w:t>
      </w:r>
    </w:p>
    <w:p w14:paraId="0DBBDA0D" w14:textId="525794AD" w:rsidR="005A1176" w:rsidRPr="00272894" w:rsidRDefault="005E1D34" w:rsidP="00FF7DA7">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32132D" w:rsidRPr="00272894">
        <w:rPr>
          <w:rFonts w:ascii="ＭＳ 明朝" w:eastAsia="ＭＳ 明朝" w:hAnsi="ＭＳ 明朝" w:cs="MS-PGothic" w:hint="eastAsia"/>
          <w:kern w:val="0"/>
          <w:szCs w:val="21"/>
        </w:rPr>
        <w:t>10</w:t>
      </w:r>
      <w:r w:rsidRPr="00272894">
        <w:rPr>
          <w:rFonts w:ascii="ＭＳ 明朝" w:eastAsia="ＭＳ 明朝" w:hAnsi="ＭＳ 明朝" w:cs="MS-PGothic"/>
          <w:kern w:val="0"/>
          <w:szCs w:val="21"/>
        </w:rPr>
        <w:t>条 認定計画実施者は、</w:t>
      </w:r>
      <w:r w:rsidR="0032132D" w:rsidRPr="00272894">
        <w:rPr>
          <w:rFonts w:ascii="ＭＳ 明朝" w:eastAsia="ＭＳ 明朝" w:hAnsi="ＭＳ 明朝" w:cs="MS-PGothic" w:hint="eastAsia"/>
          <w:kern w:val="0"/>
          <w:szCs w:val="21"/>
        </w:rPr>
        <w:t>認定を受けた計画について</w:t>
      </w:r>
      <w:r w:rsidRPr="00272894">
        <w:rPr>
          <w:rFonts w:ascii="ＭＳ 明朝" w:eastAsia="ＭＳ 明朝" w:hAnsi="ＭＳ 明朝" w:cs="MS-PGothic"/>
          <w:kern w:val="0"/>
          <w:szCs w:val="21"/>
        </w:rPr>
        <w:t>省令第７条に定める軽微な変更が生じたときは、軽微な変更届</w:t>
      </w:r>
      <w:r w:rsidR="00FF7DA7"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様式３</w:t>
      </w:r>
      <w:r w:rsidR="00FF7DA7"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に省令第６条に規定する通知書を添えて市長に提出するものとする。</w:t>
      </w:r>
    </w:p>
    <w:p w14:paraId="7AA8CDB5" w14:textId="77777777" w:rsidR="005E1D34" w:rsidRPr="00272894" w:rsidRDefault="005E1D34" w:rsidP="00EE269B">
      <w:pPr>
        <w:autoSpaceDE w:val="0"/>
        <w:autoSpaceDN w:val="0"/>
        <w:adjustRightInd w:val="0"/>
        <w:jc w:val="left"/>
        <w:rPr>
          <w:rFonts w:ascii="ＭＳ 明朝" w:eastAsia="ＭＳ 明朝" w:hAnsi="ＭＳ 明朝" w:cs="MS-PGothic"/>
          <w:kern w:val="0"/>
          <w:szCs w:val="21"/>
        </w:rPr>
      </w:pPr>
    </w:p>
    <w:p w14:paraId="38E8804E" w14:textId="04EFA238"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（完了した旨の報告）</w:t>
      </w:r>
    </w:p>
    <w:p w14:paraId="4A8F0B60" w14:textId="57FC621F" w:rsidR="00EE269B" w:rsidRPr="00272894" w:rsidRDefault="005A1176" w:rsidP="00BF0D60">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32132D" w:rsidRPr="00272894">
        <w:rPr>
          <w:rFonts w:ascii="ＭＳ 明朝" w:eastAsia="ＭＳ 明朝" w:hAnsi="ＭＳ 明朝" w:cs="MS-PGothic" w:hint="eastAsia"/>
          <w:kern w:val="0"/>
          <w:szCs w:val="21"/>
        </w:rPr>
        <w:t>11</w:t>
      </w:r>
      <w:r w:rsidRPr="00272894">
        <w:rPr>
          <w:rFonts w:ascii="ＭＳ 明朝" w:eastAsia="ＭＳ 明朝" w:hAnsi="ＭＳ 明朝" w:cs="MS-PGothic"/>
          <w:kern w:val="0"/>
          <w:szCs w:val="21"/>
        </w:rPr>
        <w:t>条 認定計画実施者は、認定を受けた計画の住宅の建築工事が完了したときは、</w:t>
      </w:r>
      <w:r w:rsidR="0032132D" w:rsidRPr="00272894">
        <w:rPr>
          <w:rFonts w:ascii="ＭＳ 明朝" w:eastAsia="ＭＳ 明朝" w:hAnsi="ＭＳ 明朝" w:cs="MS-PGothic" w:hint="eastAsia"/>
          <w:kern w:val="0"/>
          <w:szCs w:val="21"/>
        </w:rPr>
        <w:t>認定長期優良建築等計画</w:t>
      </w:r>
      <w:r w:rsidRPr="00272894">
        <w:rPr>
          <w:rFonts w:ascii="ＭＳ 明朝" w:eastAsia="ＭＳ 明朝" w:hAnsi="ＭＳ 明朝" w:cs="MS-PGothic"/>
          <w:kern w:val="0"/>
          <w:szCs w:val="21"/>
        </w:rPr>
        <w:t>に従って建築工事が行われた旨を建築士が確認し、速やかに認定長期優良住宅建築等計画に基づく住宅の建築工事が完了した旨の報告書</w:t>
      </w:r>
      <w:r w:rsidR="00A42794"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様式</w:t>
      </w:r>
      <w:r w:rsidR="005E1D34" w:rsidRPr="00272894">
        <w:rPr>
          <w:rFonts w:ascii="ＭＳ 明朝" w:eastAsia="ＭＳ 明朝" w:hAnsi="ＭＳ 明朝" w:cs="MS-PGothic" w:hint="eastAsia"/>
          <w:kern w:val="0"/>
          <w:szCs w:val="21"/>
        </w:rPr>
        <w:t>４</w:t>
      </w:r>
      <w:r w:rsidR="00A42794" w:rsidRPr="00272894">
        <w:rPr>
          <w:rFonts w:ascii="ＭＳ 明朝" w:eastAsia="ＭＳ 明朝" w:hAnsi="ＭＳ 明朝" w:cs="MS-PGothic" w:hint="eastAsia"/>
          <w:kern w:val="0"/>
          <w:szCs w:val="21"/>
        </w:rPr>
        <w:t>)</w:t>
      </w:r>
      <w:r w:rsidR="00B40915" w:rsidRPr="00272894">
        <w:rPr>
          <w:rFonts w:ascii="ＭＳ 明朝" w:eastAsia="ＭＳ 明朝" w:hAnsi="ＭＳ 明朝" w:cs="MS-PGothic"/>
          <w:kern w:val="0"/>
          <w:szCs w:val="21"/>
        </w:rPr>
        <w:t>を、市長に提出</w:t>
      </w:r>
      <w:r w:rsidR="00B40915" w:rsidRPr="00272894">
        <w:rPr>
          <w:rFonts w:ascii="ＭＳ 明朝" w:eastAsia="ＭＳ 明朝" w:hAnsi="ＭＳ 明朝" w:cs="MS-PGothic" w:hint="eastAsia"/>
          <w:kern w:val="0"/>
          <w:szCs w:val="21"/>
        </w:rPr>
        <w:t>しなければならない</w:t>
      </w:r>
      <w:r w:rsidRPr="00272894">
        <w:rPr>
          <w:rFonts w:ascii="ＭＳ 明朝" w:eastAsia="ＭＳ 明朝" w:hAnsi="ＭＳ 明朝" w:cs="MS-PGothic"/>
          <w:kern w:val="0"/>
          <w:szCs w:val="21"/>
        </w:rPr>
        <w:t>。</w:t>
      </w:r>
    </w:p>
    <w:p w14:paraId="6CB42FF3" w14:textId="77777777" w:rsidR="004465A9" w:rsidRPr="00272894" w:rsidRDefault="004465A9" w:rsidP="00EE269B">
      <w:pPr>
        <w:autoSpaceDE w:val="0"/>
        <w:autoSpaceDN w:val="0"/>
        <w:adjustRightInd w:val="0"/>
        <w:jc w:val="left"/>
        <w:rPr>
          <w:rFonts w:ascii="ＭＳ 明朝" w:eastAsia="ＭＳ 明朝" w:hAnsi="ＭＳ 明朝" w:cs="MS-PGothic"/>
          <w:kern w:val="0"/>
          <w:szCs w:val="21"/>
        </w:rPr>
      </w:pPr>
    </w:p>
    <w:p w14:paraId="57A06175" w14:textId="084D1475"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（不認定通知）</w:t>
      </w:r>
    </w:p>
    <w:p w14:paraId="3EC799CC" w14:textId="05F8F096" w:rsidR="00EE269B" w:rsidRPr="00272894" w:rsidRDefault="00330DDE" w:rsidP="00BF0D60">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32132D" w:rsidRPr="00272894">
        <w:rPr>
          <w:rFonts w:ascii="ＭＳ 明朝" w:eastAsia="ＭＳ 明朝" w:hAnsi="ＭＳ 明朝" w:cs="MS-PGothic" w:hint="eastAsia"/>
          <w:kern w:val="0"/>
          <w:szCs w:val="21"/>
        </w:rPr>
        <w:t>12</w:t>
      </w:r>
      <w:r w:rsidRPr="00272894">
        <w:rPr>
          <w:rFonts w:ascii="ＭＳ 明朝" w:eastAsia="ＭＳ 明朝" w:hAnsi="ＭＳ 明朝" w:cs="MS-PGothic"/>
          <w:kern w:val="0"/>
          <w:szCs w:val="21"/>
        </w:rPr>
        <w:t xml:space="preserve">条 </w:t>
      </w:r>
      <w:r w:rsidR="00EE269B" w:rsidRPr="00272894">
        <w:rPr>
          <w:rFonts w:ascii="ＭＳ 明朝" w:eastAsia="ＭＳ 明朝" w:hAnsi="ＭＳ 明朝" w:cs="MS-PGothic"/>
          <w:kern w:val="0"/>
          <w:szCs w:val="21"/>
        </w:rPr>
        <w:t xml:space="preserve"> </w:t>
      </w:r>
      <w:r w:rsidR="00EE269B" w:rsidRPr="00272894">
        <w:rPr>
          <w:rFonts w:ascii="ＭＳ 明朝" w:eastAsia="ＭＳ 明朝" w:hAnsi="ＭＳ 明朝" w:cs="MS-PGothic" w:hint="eastAsia"/>
          <w:kern w:val="0"/>
          <w:szCs w:val="21"/>
        </w:rPr>
        <w:t>市長は、</w:t>
      </w:r>
      <w:r w:rsidR="00EC58F3" w:rsidRPr="00272894">
        <w:rPr>
          <w:rFonts w:ascii="ＭＳ 明朝" w:eastAsia="ＭＳ 明朝" w:hAnsi="ＭＳ 明朝" w:cs="MS-PGothic"/>
          <w:kern w:val="0"/>
          <w:szCs w:val="21"/>
        </w:rPr>
        <w:t>法第５条第１項から第７項まで又は法第８条第１項の規定による</w:t>
      </w:r>
      <w:r w:rsidR="00EE269B" w:rsidRPr="00272894">
        <w:rPr>
          <w:rFonts w:ascii="ＭＳ 明朝" w:eastAsia="ＭＳ 明朝" w:hAnsi="ＭＳ 明朝" w:cs="MS-PGothic" w:hint="eastAsia"/>
          <w:kern w:val="0"/>
          <w:szCs w:val="21"/>
        </w:rPr>
        <w:t>認定の申請に係る計画の認定をしない場合は、申請者へ不認定通知書</w:t>
      </w:r>
      <w:r w:rsidR="00EE269B" w:rsidRPr="00272894">
        <w:rPr>
          <w:rFonts w:ascii="ＭＳ 明朝" w:eastAsia="ＭＳ 明朝" w:hAnsi="ＭＳ 明朝" w:cs="MS-PGothic"/>
          <w:kern w:val="0"/>
          <w:szCs w:val="21"/>
        </w:rPr>
        <w:t>(</w:t>
      </w:r>
      <w:r w:rsidR="00EE269B" w:rsidRPr="00272894">
        <w:rPr>
          <w:rFonts w:ascii="ＭＳ 明朝" w:eastAsia="ＭＳ 明朝" w:hAnsi="ＭＳ 明朝" w:cs="MS-PGothic" w:hint="eastAsia"/>
          <w:kern w:val="0"/>
          <w:szCs w:val="21"/>
        </w:rPr>
        <w:t>様式</w:t>
      </w:r>
      <w:r w:rsidR="00FF7DA7" w:rsidRPr="00272894">
        <w:rPr>
          <w:rFonts w:ascii="ＭＳ 明朝" w:eastAsia="ＭＳ 明朝" w:hAnsi="ＭＳ 明朝" w:cs="MS-PGothic" w:hint="eastAsia"/>
          <w:kern w:val="0"/>
          <w:szCs w:val="21"/>
        </w:rPr>
        <w:t>５</w:t>
      </w:r>
      <w:r w:rsidR="00EE269B" w:rsidRPr="00272894">
        <w:rPr>
          <w:rFonts w:ascii="ＭＳ 明朝" w:eastAsia="ＭＳ 明朝" w:hAnsi="ＭＳ 明朝" w:cs="MS-PGothic"/>
          <w:kern w:val="0"/>
          <w:szCs w:val="21"/>
        </w:rPr>
        <w:t>)</w:t>
      </w:r>
      <w:r w:rsidR="00EE269B" w:rsidRPr="00272894">
        <w:rPr>
          <w:rFonts w:ascii="ＭＳ 明朝" w:eastAsia="ＭＳ 明朝" w:hAnsi="ＭＳ 明朝" w:cs="MS-PGothic" w:hint="eastAsia"/>
          <w:kern w:val="0"/>
          <w:szCs w:val="21"/>
        </w:rPr>
        <w:t>を交付するものとする。</w:t>
      </w:r>
    </w:p>
    <w:p w14:paraId="0A640E37" w14:textId="77777777" w:rsidR="00EC58F3" w:rsidRPr="00272894" w:rsidRDefault="00EC58F3" w:rsidP="00BF0D60">
      <w:pPr>
        <w:autoSpaceDE w:val="0"/>
        <w:autoSpaceDN w:val="0"/>
        <w:adjustRightInd w:val="0"/>
        <w:ind w:left="210" w:hangingChars="100" w:hanging="210"/>
        <w:jc w:val="left"/>
        <w:rPr>
          <w:rFonts w:ascii="ＭＳ 明朝" w:eastAsia="ＭＳ 明朝" w:hAnsi="ＭＳ 明朝" w:cs="MS-PGothic"/>
          <w:kern w:val="0"/>
          <w:szCs w:val="21"/>
        </w:rPr>
      </w:pPr>
    </w:p>
    <w:p w14:paraId="3B82050F" w14:textId="77777777" w:rsidR="00EC58F3" w:rsidRPr="00272894" w:rsidRDefault="00EC58F3" w:rsidP="00EC58F3">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（承認しない旨の通知）</w:t>
      </w:r>
    </w:p>
    <w:p w14:paraId="0608E951" w14:textId="77777777" w:rsidR="00EC58F3" w:rsidRPr="00272894" w:rsidRDefault="00EC58F3" w:rsidP="00EC58F3">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Pr="00272894">
        <w:rPr>
          <w:rFonts w:ascii="ＭＳ 明朝" w:eastAsia="ＭＳ 明朝" w:hAnsi="ＭＳ 明朝" w:cs="MS-PGothic"/>
          <w:kern w:val="0"/>
          <w:szCs w:val="21"/>
        </w:rPr>
        <w:t>13条 市長は、法第10条の規定による承認の申請を承認しない場合は、申請者へ地位の承継を</w:t>
      </w:r>
      <w:r w:rsidRPr="00272894">
        <w:rPr>
          <w:rFonts w:ascii="ＭＳ 明朝" w:eastAsia="ＭＳ 明朝" w:hAnsi="ＭＳ 明朝" w:cs="MS-PGothic" w:hint="eastAsia"/>
          <w:kern w:val="0"/>
          <w:szCs w:val="21"/>
        </w:rPr>
        <w:t>承認しない旨の通知書</w:t>
      </w:r>
      <w:r w:rsidRPr="00272894">
        <w:rPr>
          <w:rFonts w:ascii="ＭＳ 明朝" w:eastAsia="ＭＳ 明朝" w:hAnsi="ＭＳ 明朝" w:cs="MS-PGothic"/>
          <w:kern w:val="0"/>
          <w:szCs w:val="21"/>
        </w:rPr>
        <w:t>(様式６)を交付する。</w:t>
      </w:r>
    </w:p>
    <w:p w14:paraId="1EEB8C3D" w14:textId="77777777" w:rsidR="00FF7DA7" w:rsidRPr="00272894" w:rsidRDefault="00FF7DA7" w:rsidP="00BF0D60">
      <w:pPr>
        <w:autoSpaceDE w:val="0"/>
        <w:autoSpaceDN w:val="0"/>
        <w:adjustRightInd w:val="0"/>
        <w:ind w:left="210" w:hangingChars="100" w:hanging="210"/>
        <w:jc w:val="left"/>
        <w:rPr>
          <w:rFonts w:ascii="ＭＳ 明朝" w:eastAsia="ＭＳ 明朝" w:hAnsi="ＭＳ 明朝" w:cs="MS-PGothic"/>
          <w:kern w:val="0"/>
          <w:szCs w:val="21"/>
        </w:rPr>
      </w:pPr>
    </w:p>
    <w:p w14:paraId="4D6FC265" w14:textId="77777777" w:rsidR="00FF7DA7" w:rsidRPr="00272894" w:rsidRDefault="00FF7DA7" w:rsidP="00FF7DA7">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（改善命令）</w:t>
      </w:r>
    </w:p>
    <w:p w14:paraId="53818C69" w14:textId="7D1102DC" w:rsidR="00FF7DA7" w:rsidRPr="00272894" w:rsidRDefault="00FF7DA7" w:rsidP="00FF7DA7">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EC58F3" w:rsidRPr="00272894">
        <w:rPr>
          <w:rFonts w:ascii="ＭＳ 明朝" w:eastAsia="ＭＳ 明朝" w:hAnsi="ＭＳ 明朝" w:cs="MS-PGothic" w:hint="eastAsia"/>
          <w:kern w:val="0"/>
          <w:szCs w:val="21"/>
        </w:rPr>
        <w:t>14</w:t>
      </w:r>
      <w:r w:rsidRPr="00272894">
        <w:rPr>
          <w:rFonts w:ascii="ＭＳ 明朝" w:eastAsia="ＭＳ 明朝" w:hAnsi="ＭＳ 明朝" w:cs="MS-PGothic"/>
          <w:kern w:val="0"/>
          <w:szCs w:val="21"/>
        </w:rPr>
        <w:t>条 市長は、法第13条第１項及び第２項の規定による改善命令は、改善命令書</w:t>
      </w:r>
      <w:r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様式</w:t>
      </w:r>
      <w:r w:rsidR="00EC58F3" w:rsidRPr="00272894">
        <w:rPr>
          <w:rFonts w:ascii="ＭＳ 明朝" w:eastAsia="ＭＳ 明朝" w:hAnsi="ＭＳ 明朝" w:cs="MS-PGothic"/>
          <w:kern w:val="0"/>
          <w:szCs w:val="21"/>
        </w:rPr>
        <w:t>７</w:t>
      </w:r>
      <w:r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により行うものとする。</w:t>
      </w:r>
    </w:p>
    <w:p w14:paraId="2BF46B51" w14:textId="77777777" w:rsidR="004465A9" w:rsidRPr="00272894" w:rsidRDefault="004465A9" w:rsidP="00EE269B">
      <w:pPr>
        <w:autoSpaceDE w:val="0"/>
        <w:autoSpaceDN w:val="0"/>
        <w:adjustRightInd w:val="0"/>
        <w:jc w:val="left"/>
        <w:rPr>
          <w:rFonts w:ascii="ＭＳ 明朝" w:eastAsia="ＭＳ 明朝" w:hAnsi="ＭＳ 明朝" w:cs="MS-PGothic"/>
          <w:kern w:val="0"/>
          <w:szCs w:val="21"/>
        </w:rPr>
      </w:pPr>
    </w:p>
    <w:p w14:paraId="5AC5CDBA" w14:textId="10A7B1C1"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（認定取消通知）</w:t>
      </w:r>
    </w:p>
    <w:p w14:paraId="71724776" w14:textId="490BF8FE" w:rsidR="00EE269B" w:rsidRPr="00272894" w:rsidRDefault="00330DDE" w:rsidP="00BF0D60">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EC58F3" w:rsidRPr="00272894">
        <w:rPr>
          <w:rFonts w:ascii="ＭＳ 明朝" w:eastAsia="ＭＳ 明朝" w:hAnsi="ＭＳ 明朝" w:cs="MS-PGothic" w:hint="eastAsia"/>
          <w:kern w:val="0"/>
          <w:szCs w:val="21"/>
        </w:rPr>
        <w:t>15</w:t>
      </w:r>
      <w:r w:rsidRPr="00272894">
        <w:rPr>
          <w:rFonts w:ascii="ＭＳ 明朝" w:eastAsia="ＭＳ 明朝" w:hAnsi="ＭＳ 明朝" w:cs="MS-PGothic"/>
          <w:kern w:val="0"/>
          <w:szCs w:val="21"/>
        </w:rPr>
        <w:t>条</w:t>
      </w:r>
      <w:r w:rsidR="005A1176" w:rsidRPr="00272894">
        <w:rPr>
          <w:rFonts w:ascii="ＭＳ 明朝" w:eastAsia="ＭＳ 明朝" w:hAnsi="ＭＳ 明朝" w:cs="MS-PGothic"/>
          <w:kern w:val="0"/>
          <w:szCs w:val="21"/>
        </w:rPr>
        <w:t xml:space="preserve"> </w:t>
      </w:r>
      <w:r w:rsidR="00F13629" w:rsidRPr="00272894">
        <w:rPr>
          <w:rFonts w:ascii="ＭＳ 明朝" w:eastAsia="ＭＳ 明朝" w:hAnsi="ＭＳ 明朝" w:cs="MS-PGothic" w:hint="eastAsia"/>
          <w:kern w:val="0"/>
          <w:szCs w:val="21"/>
        </w:rPr>
        <w:t>市長は、法第</w:t>
      </w:r>
      <w:r w:rsidR="00F13629" w:rsidRPr="00272894">
        <w:rPr>
          <w:rFonts w:ascii="ＭＳ 明朝" w:eastAsia="ＭＳ 明朝" w:hAnsi="ＭＳ 明朝" w:cs="MS-PGothic"/>
          <w:kern w:val="0"/>
          <w:szCs w:val="21"/>
        </w:rPr>
        <w:t>14条第１項第１号の規定による認定の取消は、認定取消通知書</w:t>
      </w:r>
      <w:r w:rsidR="00F13629" w:rsidRPr="00272894">
        <w:rPr>
          <w:rFonts w:ascii="ＭＳ 明朝" w:eastAsia="ＭＳ 明朝" w:hAnsi="ＭＳ 明朝" w:cs="MS-PGothic" w:hint="eastAsia"/>
          <w:kern w:val="0"/>
          <w:szCs w:val="21"/>
        </w:rPr>
        <w:t>(</w:t>
      </w:r>
      <w:r w:rsidR="00F13629" w:rsidRPr="00272894">
        <w:rPr>
          <w:rFonts w:ascii="ＭＳ 明朝" w:eastAsia="ＭＳ 明朝" w:hAnsi="ＭＳ 明朝" w:cs="MS-PGothic"/>
          <w:kern w:val="0"/>
          <w:szCs w:val="21"/>
        </w:rPr>
        <w:t>様式</w:t>
      </w:r>
      <w:r w:rsidR="00EC58F3" w:rsidRPr="00272894">
        <w:rPr>
          <w:rFonts w:ascii="ＭＳ 明朝" w:eastAsia="ＭＳ 明朝" w:hAnsi="ＭＳ 明朝" w:cs="MS-PGothic" w:hint="eastAsia"/>
          <w:kern w:val="0"/>
          <w:szCs w:val="21"/>
        </w:rPr>
        <w:t>８</w:t>
      </w:r>
      <w:r w:rsidR="00F13629" w:rsidRPr="00272894">
        <w:rPr>
          <w:rFonts w:ascii="ＭＳ 明朝" w:eastAsia="ＭＳ 明朝" w:hAnsi="ＭＳ 明朝" w:cs="MS-PGothic" w:hint="eastAsia"/>
          <w:kern w:val="0"/>
          <w:szCs w:val="21"/>
        </w:rPr>
        <w:t>)</w:t>
      </w:r>
      <w:r w:rsidR="00F13629" w:rsidRPr="00272894">
        <w:rPr>
          <w:rFonts w:ascii="ＭＳ 明朝" w:eastAsia="ＭＳ 明朝" w:hAnsi="ＭＳ 明朝" w:cs="MS-PGothic"/>
          <w:kern w:val="0"/>
          <w:szCs w:val="21"/>
        </w:rPr>
        <w:t>により行うものとする。</w:t>
      </w:r>
    </w:p>
    <w:p w14:paraId="482C737A" w14:textId="6B5C0662" w:rsidR="00EC7A81" w:rsidRPr="00272894" w:rsidRDefault="00EC7A81" w:rsidP="00BF0D60">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lastRenderedPageBreak/>
        <w:t>２</w:t>
      </w:r>
      <w:r w:rsidRPr="00272894">
        <w:rPr>
          <w:rFonts w:ascii="ＭＳ 明朝" w:eastAsia="ＭＳ 明朝" w:hAnsi="ＭＳ 明朝" w:cs="MS-PGothic"/>
          <w:kern w:val="0"/>
          <w:szCs w:val="21"/>
        </w:rPr>
        <w:t xml:space="preserve"> 市長は、法第14条第１項第２号の規定による認定の取消は、認定取消通知書</w:t>
      </w:r>
      <w:r w:rsidR="00A93B0C"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様式</w:t>
      </w:r>
      <w:r w:rsidR="00EC58F3" w:rsidRPr="00272894">
        <w:rPr>
          <w:rFonts w:ascii="ＭＳ 明朝" w:eastAsia="ＭＳ 明朝" w:hAnsi="ＭＳ 明朝" w:cs="MS-PGothic"/>
          <w:kern w:val="0"/>
          <w:szCs w:val="21"/>
        </w:rPr>
        <w:t>９</w:t>
      </w:r>
      <w:r w:rsidR="00A93B0C" w:rsidRPr="00272894">
        <w:rPr>
          <w:rFonts w:ascii="ＭＳ 明朝" w:eastAsia="ＭＳ 明朝" w:hAnsi="ＭＳ 明朝" w:cs="MS-PGothic" w:hint="eastAsia"/>
          <w:kern w:val="0"/>
          <w:szCs w:val="21"/>
        </w:rPr>
        <w:t>)</w:t>
      </w:r>
      <w:r w:rsidRPr="00272894">
        <w:rPr>
          <w:rFonts w:ascii="ＭＳ 明朝" w:eastAsia="ＭＳ 明朝" w:hAnsi="ＭＳ 明朝" w:cs="MS-PGothic"/>
          <w:kern w:val="0"/>
          <w:szCs w:val="21"/>
        </w:rPr>
        <w:t>により行うものとする。</w:t>
      </w:r>
    </w:p>
    <w:p w14:paraId="6C56E1AA" w14:textId="77777777" w:rsidR="00330DDE" w:rsidRPr="00272894" w:rsidRDefault="00330DDE" w:rsidP="00EE269B">
      <w:pPr>
        <w:autoSpaceDE w:val="0"/>
        <w:autoSpaceDN w:val="0"/>
        <w:adjustRightInd w:val="0"/>
        <w:jc w:val="left"/>
        <w:rPr>
          <w:rFonts w:ascii="ＭＳ 明朝" w:eastAsia="ＭＳ 明朝" w:hAnsi="ＭＳ 明朝" w:cs="MS-PGothic"/>
          <w:kern w:val="0"/>
          <w:szCs w:val="21"/>
        </w:rPr>
      </w:pPr>
    </w:p>
    <w:p w14:paraId="5C1C287F" w14:textId="77777777" w:rsidR="00330DDE" w:rsidRPr="00272894" w:rsidRDefault="00330DDE"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（適用の除外）</w:t>
      </w:r>
    </w:p>
    <w:p w14:paraId="3F4A8626" w14:textId="40F2327D" w:rsidR="00330DDE" w:rsidRPr="00272894" w:rsidRDefault="00330DDE" w:rsidP="00BF0D60">
      <w:pPr>
        <w:autoSpaceDE w:val="0"/>
        <w:autoSpaceDN w:val="0"/>
        <w:adjustRightInd w:val="0"/>
        <w:ind w:left="210" w:hangingChars="100" w:hanging="21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EC58F3" w:rsidRPr="00272894">
        <w:rPr>
          <w:rFonts w:ascii="ＭＳ 明朝" w:eastAsia="ＭＳ 明朝" w:hAnsi="ＭＳ 明朝" w:cs="MS-PGothic" w:hint="eastAsia"/>
          <w:kern w:val="0"/>
          <w:szCs w:val="21"/>
        </w:rPr>
        <w:t>16</w:t>
      </w:r>
      <w:r w:rsidRPr="00272894">
        <w:rPr>
          <w:rFonts w:ascii="ＭＳ 明朝" w:eastAsia="ＭＳ 明朝" w:hAnsi="ＭＳ 明朝" w:cs="MS-PGothic"/>
          <w:kern w:val="0"/>
          <w:szCs w:val="21"/>
        </w:rPr>
        <w:t xml:space="preserve">条 </w:t>
      </w:r>
      <w:r w:rsidR="00540B91" w:rsidRPr="00272894">
        <w:rPr>
          <w:rFonts w:ascii="ＭＳ 明朝" w:eastAsia="ＭＳ 明朝" w:hAnsi="ＭＳ 明朝" w:cs="MS-PGothic"/>
          <w:kern w:val="0"/>
          <w:szCs w:val="21"/>
        </w:rPr>
        <w:t>第２条第</w:t>
      </w:r>
      <w:r w:rsidR="00540B91" w:rsidRPr="00272894">
        <w:rPr>
          <w:rFonts w:ascii="ＭＳ 明朝" w:eastAsia="ＭＳ 明朝" w:hAnsi="ＭＳ 明朝" w:cs="MS-PGothic" w:hint="eastAsia"/>
          <w:kern w:val="0"/>
          <w:szCs w:val="21"/>
        </w:rPr>
        <w:t>２</w:t>
      </w:r>
      <w:r w:rsidR="00540B91" w:rsidRPr="00272894">
        <w:rPr>
          <w:rFonts w:ascii="ＭＳ 明朝" w:eastAsia="ＭＳ 明朝" w:hAnsi="ＭＳ 明朝" w:cs="MS-PGothic"/>
          <w:kern w:val="0"/>
          <w:szCs w:val="21"/>
        </w:rPr>
        <w:t>項及び第</w:t>
      </w:r>
      <w:r w:rsidR="00540B91" w:rsidRPr="00272894">
        <w:rPr>
          <w:rFonts w:ascii="ＭＳ 明朝" w:eastAsia="ＭＳ 明朝" w:hAnsi="ＭＳ 明朝" w:cs="MS-PGothic" w:hint="eastAsia"/>
          <w:kern w:val="0"/>
          <w:szCs w:val="21"/>
        </w:rPr>
        <w:t>３</w:t>
      </w:r>
      <w:r w:rsidRPr="00272894">
        <w:rPr>
          <w:rFonts w:ascii="ＭＳ 明朝" w:eastAsia="ＭＳ 明朝" w:hAnsi="ＭＳ 明朝" w:cs="MS-PGothic"/>
          <w:kern w:val="0"/>
          <w:szCs w:val="21"/>
        </w:rPr>
        <w:t>項の規定は、各項に規定する区域の指定の際に、次の各号いずれかに該当する場合については、適用しない。</w:t>
      </w:r>
    </w:p>
    <w:p w14:paraId="29093CDE" w14:textId="77777777" w:rsidR="00330DDE" w:rsidRPr="00272894" w:rsidRDefault="00AA49B2" w:rsidP="00AA49B2">
      <w:pPr>
        <w:autoSpaceDE w:val="0"/>
        <w:autoSpaceDN w:val="0"/>
        <w:adjustRightInd w:val="0"/>
        <w:ind w:firstLineChars="50" w:firstLine="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（１）</w:t>
      </w:r>
      <w:r w:rsidR="00330DDE" w:rsidRPr="00272894">
        <w:rPr>
          <w:rFonts w:ascii="ＭＳ 明朝" w:eastAsia="ＭＳ 明朝" w:hAnsi="ＭＳ 明朝" w:cs="MS-PGothic" w:hint="eastAsia"/>
          <w:kern w:val="0"/>
          <w:szCs w:val="21"/>
        </w:rPr>
        <w:t>現に存する認定長期優良住宅</w:t>
      </w:r>
    </w:p>
    <w:p w14:paraId="6270DB0D" w14:textId="2687A999" w:rsidR="00330DDE" w:rsidRPr="00272894" w:rsidRDefault="00330DDE" w:rsidP="00AA49B2">
      <w:pPr>
        <w:autoSpaceDE w:val="0"/>
        <w:autoSpaceDN w:val="0"/>
        <w:adjustRightInd w:val="0"/>
        <w:ind w:firstLineChars="50" w:firstLine="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（２）法第５条第１項から第</w:t>
      </w:r>
      <w:r w:rsidR="00EC58F3" w:rsidRPr="00272894">
        <w:rPr>
          <w:rFonts w:ascii="ＭＳ 明朝" w:eastAsia="ＭＳ 明朝" w:hAnsi="ＭＳ 明朝" w:cs="MS-PGothic" w:hint="eastAsia"/>
          <w:kern w:val="0"/>
          <w:szCs w:val="21"/>
        </w:rPr>
        <w:t>７</w:t>
      </w:r>
      <w:r w:rsidRPr="00272894">
        <w:rPr>
          <w:rFonts w:ascii="ＭＳ 明朝" w:eastAsia="ＭＳ 明朝" w:hAnsi="ＭＳ 明朝" w:cs="MS-PGothic" w:hint="eastAsia"/>
          <w:kern w:val="0"/>
          <w:szCs w:val="21"/>
        </w:rPr>
        <w:t>項までに規定する計画の認定申請が受理されている場合</w:t>
      </w:r>
    </w:p>
    <w:p w14:paraId="1E9069BA" w14:textId="77777777" w:rsidR="00330DDE" w:rsidRPr="00272894" w:rsidRDefault="00330DDE" w:rsidP="00AA49B2">
      <w:pPr>
        <w:autoSpaceDE w:val="0"/>
        <w:autoSpaceDN w:val="0"/>
        <w:adjustRightInd w:val="0"/>
        <w:ind w:firstLineChars="50" w:firstLine="105"/>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（３）その他市長が必要と認める場合</w:t>
      </w:r>
    </w:p>
    <w:p w14:paraId="2534BC8B" w14:textId="77777777" w:rsidR="00330DDE" w:rsidRPr="00272894" w:rsidRDefault="00330DDE" w:rsidP="00EE269B">
      <w:pPr>
        <w:autoSpaceDE w:val="0"/>
        <w:autoSpaceDN w:val="0"/>
        <w:adjustRightInd w:val="0"/>
        <w:jc w:val="left"/>
        <w:rPr>
          <w:rFonts w:ascii="ＭＳ 明朝" w:eastAsia="ＭＳ 明朝" w:hAnsi="ＭＳ 明朝" w:cs="MS-PGothic"/>
          <w:kern w:val="0"/>
          <w:szCs w:val="21"/>
        </w:rPr>
      </w:pPr>
    </w:p>
    <w:p w14:paraId="7331EE45" w14:textId="77777777" w:rsidR="00330DDE" w:rsidRPr="00272894" w:rsidRDefault="00330DDE"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rPr>
        <w:t>（</w:t>
      </w:r>
      <w:r w:rsidRPr="00272894">
        <w:rPr>
          <w:rFonts w:ascii="ＭＳ 明朝" w:eastAsia="ＭＳ 明朝" w:hAnsi="ＭＳ 明朝" w:cs="MS-PGothic" w:hint="eastAsia"/>
        </w:rPr>
        <w:t>その他</w:t>
      </w:r>
      <w:r w:rsidRPr="00272894">
        <w:rPr>
          <w:rFonts w:ascii="ＭＳ 明朝" w:eastAsia="ＭＳ 明朝" w:hAnsi="ＭＳ 明朝" w:cs="MS-PGothic"/>
        </w:rPr>
        <w:t>）</w:t>
      </w:r>
    </w:p>
    <w:p w14:paraId="5D8EBBBC" w14:textId="41DE6BB9" w:rsidR="00330DDE" w:rsidRPr="00272894" w:rsidRDefault="00330DDE"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第</w:t>
      </w:r>
      <w:r w:rsidR="00E87B20" w:rsidRPr="00272894">
        <w:rPr>
          <w:rFonts w:ascii="ＭＳ 明朝" w:eastAsia="ＭＳ 明朝" w:hAnsi="ＭＳ 明朝" w:cs="MS-PGothic" w:hint="eastAsia"/>
          <w:kern w:val="0"/>
          <w:szCs w:val="21"/>
        </w:rPr>
        <w:t>17</w:t>
      </w:r>
      <w:r w:rsidRPr="00272894">
        <w:rPr>
          <w:rFonts w:ascii="ＭＳ 明朝" w:eastAsia="ＭＳ 明朝" w:hAnsi="ＭＳ 明朝" w:cs="MS-PGothic"/>
          <w:kern w:val="0"/>
          <w:szCs w:val="21"/>
        </w:rPr>
        <w:t>条 前条までの規定により難い場合は、別に定めるものとする。</w:t>
      </w:r>
    </w:p>
    <w:p w14:paraId="47C50013" w14:textId="77777777" w:rsidR="00564A2C" w:rsidRPr="00272894" w:rsidRDefault="00564A2C" w:rsidP="00564A2C">
      <w:pPr>
        <w:autoSpaceDE w:val="0"/>
        <w:autoSpaceDN w:val="0"/>
        <w:adjustRightInd w:val="0"/>
        <w:jc w:val="left"/>
        <w:rPr>
          <w:rFonts w:ascii="ＭＳ 明朝" w:eastAsia="ＭＳ 明朝" w:hAnsi="ＭＳ 明朝" w:cs="MS-PGothic"/>
          <w:kern w:val="0"/>
          <w:szCs w:val="21"/>
        </w:rPr>
      </w:pPr>
    </w:p>
    <w:p w14:paraId="6BA0BE81" w14:textId="77777777" w:rsidR="00564A2C" w:rsidRPr="00272894" w:rsidRDefault="00564A2C" w:rsidP="00564A2C">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付則</w:t>
      </w:r>
    </w:p>
    <w:p w14:paraId="10B94065" w14:textId="77777777" w:rsidR="00564A2C" w:rsidRPr="00272894" w:rsidRDefault="00564A2C" w:rsidP="00564A2C">
      <w:pPr>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この要綱は平成</w:t>
      </w:r>
      <w:r w:rsidRPr="00272894">
        <w:rPr>
          <w:rFonts w:ascii="ＭＳ 明朝" w:eastAsia="ＭＳ 明朝" w:hAnsi="ＭＳ 明朝" w:cs="MS-PGothic"/>
          <w:kern w:val="0"/>
          <w:szCs w:val="21"/>
        </w:rPr>
        <w:t xml:space="preserve">22 </w:t>
      </w:r>
      <w:r w:rsidRPr="00272894">
        <w:rPr>
          <w:rFonts w:ascii="ＭＳ 明朝" w:eastAsia="ＭＳ 明朝" w:hAnsi="ＭＳ 明朝" w:cs="MS-PGothic" w:hint="eastAsia"/>
          <w:kern w:val="0"/>
          <w:szCs w:val="21"/>
        </w:rPr>
        <w:t>年４月１日から施行する。</w:t>
      </w:r>
    </w:p>
    <w:p w14:paraId="2DE81AF7" w14:textId="77777777" w:rsidR="00330DDE" w:rsidRPr="00272894" w:rsidRDefault="00330DDE" w:rsidP="00EE269B">
      <w:pPr>
        <w:autoSpaceDE w:val="0"/>
        <w:autoSpaceDN w:val="0"/>
        <w:adjustRightInd w:val="0"/>
        <w:jc w:val="left"/>
        <w:rPr>
          <w:rFonts w:ascii="ＭＳ 明朝" w:eastAsia="ＭＳ 明朝" w:hAnsi="ＭＳ 明朝" w:cs="MS-PGothic"/>
          <w:kern w:val="0"/>
          <w:szCs w:val="21"/>
        </w:rPr>
      </w:pPr>
    </w:p>
    <w:p w14:paraId="3C5F3904" w14:textId="77777777" w:rsidR="00EE269B" w:rsidRPr="00272894" w:rsidRDefault="00EE269B" w:rsidP="00EE269B">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付則</w:t>
      </w:r>
    </w:p>
    <w:p w14:paraId="2C1B2CA4" w14:textId="77777777" w:rsidR="00E94375" w:rsidRPr="00272894" w:rsidRDefault="00EE269B" w:rsidP="00EE269B">
      <w:pPr>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この要綱は</w:t>
      </w:r>
      <w:r w:rsidR="00AA49B2" w:rsidRPr="00272894">
        <w:rPr>
          <w:rFonts w:ascii="ＭＳ 明朝" w:eastAsia="ＭＳ 明朝" w:hAnsi="ＭＳ 明朝" w:cs="MS-PGothic" w:hint="eastAsia"/>
          <w:kern w:val="0"/>
          <w:szCs w:val="21"/>
        </w:rPr>
        <w:t>令和４</w:t>
      </w:r>
      <w:r w:rsidRPr="00272894">
        <w:rPr>
          <w:rFonts w:ascii="ＭＳ 明朝" w:eastAsia="ＭＳ 明朝" w:hAnsi="ＭＳ 明朝" w:cs="MS-PGothic" w:hint="eastAsia"/>
          <w:kern w:val="0"/>
          <w:szCs w:val="21"/>
        </w:rPr>
        <w:t>年</w:t>
      </w:r>
      <w:r w:rsidR="00AA49B2" w:rsidRPr="00272894">
        <w:rPr>
          <w:rFonts w:ascii="ＭＳ 明朝" w:eastAsia="ＭＳ 明朝" w:hAnsi="ＭＳ 明朝" w:cs="MS-PGothic" w:hint="eastAsia"/>
          <w:kern w:val="0"/>
          <w:szCs w:val="21"/>
        </w:rPr>
        <w:t>２</w:t>
      </w:r>
      <w:r w:rsidRPr="00272894">
        <w:rPr>
          <w:rFonts w:ascii="ＭＳ 明朝" w:eastAsia="ＭＳ 明朝" w:hAnsi="ＭＳ 明朝" w:cs="MS-PGothic" w:hint="eastAsia"/>
          <w:kern w:val="0"/>
          <w:szCs w:val="21"/>
        </w:rPr>
        <w:t>月</w:t>
      </w:r>
      <w:r w:rsidR="00AA49B2" w:rsidRPr="00272894">
        <w:rPr>
          <w:rFonts w:ascii="ＭＳ 明朝" w:eastAsia="ＭＳ 明朝" w:hAnsi="ＭＳ 明朝" w:cs="MS-PGothic" w:hint="eastAsia"/>
          <w:kern w:val="0"/>
          <w:szCs w:val="21"/>
        </w:rPr>
        <w:t>2</w:t>
      </w:r>
      <w:r w:rsidR="00AA49B2" w:rsidRPr="00272894">
        <w:rPr>
          <w:rFonts w:ascii="ＭＳ 明朝" w:eastAsia="ＭＳ 明朝" w:hAnsi="ＭＳ 明朝" w:cs="MS-PGothic"/>
          <w:kern w:val="0"/>
          <w:szCs w:val="21"/>
        </w:rPr>
        <w:t>0</w:t>
      </w:r>
      <w:r w:rsidRPr="00272894">
        <w:rPr>
          <w:rFonts w:ascii="ＭＳ 明朝" w:eastAsia="ＭＳ 明朝" w:hAnsi="ＭＳ 明朝" w:cs="MS-PGothic" w:hint="eastAsia"/>
          <w:kern w:val="0"/>
          <w:szCs w:val="21"/>
        </w:rPr>
        <w:t>日から施行する。</w:t>
      </w:r>
    </w:p>
    <w:p w14:paraId="298C4F6B" w14:textId="77777777" w:rsidR="00EC58F3" w:rsidRPr="00272894" w:rsidRDefault="00EC58F3" w:rsidP="00EE269B">
      <w:pPr>
        <w:rPr>
          <w:rFonts w:ascii="ＭＳ 明朝" w:eastAsia="ＭＳ 明朝" w:hAnsi="ＭＳ 明朝" w:cs="MS-PGothic"/>
          <w:kern w:val="0"/>
          <w:szCs w:val="21"/>
        </w:rPr>
      </w:pPr>
    </w:p>
    <w:p w14:paraId="06CF8C6C" w14:textId="77777777" w:rsidR="00EC58F3" w:rsidRPr="00272894" w:rsidRDefault="00EC58F3" w:rsidP="00EC58F3">
      <w:pPr>
        <w:autoSpaceDE w:val="0"/>
        <w:autoSpaceDN w:val="0"/>
        <w:adjustRightInd w:val="0"/>
        <w:jc w:val="left"/>
        <w:rPr>
          <w:rFonts w:ascii="ＭＳ 明朝" w:eastAsia="ＭＳ 明朝" w:hAnsi="ＭＳ 明朝" w:cs="MS-PGothic"/>
          <w:kern w:val="0"/>
          <w:szCs w:val="21"/>
        </w:rPr>
      </w:pPr>
      <w:r w:rsidRPr="00272894">
        <w:rPr>
          <w:rFonts w:ascii="ＭＳ 明朝" w:eastAsia="ＭＳ 明朝" w:hAnsi="ＭＳ 明朝" w:cs="MS-PGothic" w:hint="eastAsia"/>
          <w:kern w:val="0"/>
          <w:szCs w:val="21"/>
        </w:rPr>
        <w:t>付則</w:t>
      </w:r>
    </w:p>
    <w:p w14:paraId="634AC8D3" w14:textId="557807DA" w:rsidR="00EC58F3" w:rsidRPr="00272894" w:rsidRDefault="00B54671" w:rsidP="00EC58F3">
      <w:pPr>
        <w:rPr>
          <w:rFonts w:ascii="ＭＳ 明朝" w:eastAsia="ＭＳ 明朝" w:hAnsi="ＭＳ 明朝"/>
          <w:szCs w:val="21"/>
        </w:rPr>
      </w:pPr>
      <w:r>
        <w:rPr>
          <w:rFonts w:ascii="ＭＳ 明朝" w:eastAsia="ＭＳ 明朝" w:hAnsi="ＭＳ 明朝" w:cs="MS-PGothic" w:hint="eastAsia"/>
          <w:kern w:val="0"/>
          <w:szCs w:val="21"/>
        </w:rPr>
        <w:t>この要綱は令和４年10</w:t>
      </w:r>
      <w:r w:rsidR="00272894" w:rsidRPr="00272894">
        <w:rPr>
          <w:rFonts w:ascii="ＭＳ 明朝" w:eastAsia="ＭＳ 明朝" w:hAnsi="ＭＳ 明朝" w:cs="MS-PGothic" w:hint="eastAsia"/>
          <w:kern w:val="0"/>
          <w:szCs w:val="21"/>
        </w:rPr>
        <w:t>月</w:t>
      </w:r>
      <w:r>
        <w:rPr>
          <w:rFonts w:ascii="ＭＳ 明朝" w:eastAsia="ＭＳ 明朝" w:hAnsi="ＭＳ 明朝" w:cs="MS-PGothic" w:hint="eastAsia"/>
          <w:kern w:val="0"/>
          <w:szCs w:val="21"/>
        </w:rPr>
        <w:t>１</w:t>
      </w:r>
      <w:r w:rsidR="00EC58F3" w:rsidRPr="00272894">
        <w:rPr>
          <w:rFonts w:ascii="ＭＳ 明朝" w:eastAsia="ＭＳ 明朝" w:hAnsi="ＭＳ 明朝" w:cs="MS-PGothic" w:hint="eastAsia"/>
          <w:kern w:val="0"/>
          <w:szCs w:val="21"/>
        </w:rPr>
        <w:t>日から施行する。</w:t>
      </w:r>
    </w:p>
    <w:p w14:paraId="47072C54" w14:textId="77777777" w:rsidR="00EC58F3" w:rsidRPr="00B54671" w:rsidRDefault="00EC58F3" w:rsidP="00EE269B">
      <w:pPr>
        <w:rPr>
          <w:rFonts w:ascii="ＭＳ 明朝" w:eastAsia="ＭＳ 明朝" w:hAnsi="ＭＳ 明朝"/>
          <w:szCs w:val="21"/>
        </w:rPr>
      </w:pPr>
      <w:bookmarkStart w:id="0" w:name="_GoBack"/>
      <w:bookmarkEnd w:id="0"/>
    </w:p>
    <w:sectPr w:rsidR="00EC58F3" w:rsidRPr="00B54671" w:rsidSect="00EE269B">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2C98" w14:textId="77777777" w:rsidR="005A1176" w:rsidRDefault="005A1176" w:rsidP="005A1176">
      <w:r>
        <w:separator/>
      </w:r>
    </w:p>
  </w:endnote>
  <w:endnote w:type="continuationSeparator" w:id="0">
    <w:p w14:paraId="44C3C609" w14:textId="77777777" w:rsidR="005A1176" w:rsidRDefault="005A1176" w:rsidP="005A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63233" w14:textId="77777777" w:rsidR="005A1176" w:rsidRDefault="005A1176" w:rsidP="005A1176">
      <w:r>
        <w:separator/>
      </w:r>
    </w:p>
  </w:footnote>
  <w:footnote w:type="continuationSeparator" w:id="0">
    <w:p w14:paraId="7F597582" w14:textId="77777777" w:rsidR="005A1176" w:rsidRDefault="005A1176" w:rsidP="005A1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74B7C"/>
    <w:multiLevelType w:val="hybridMultilevel"/>
    <w:tmpl w:val="9A2E3D26"/>
    <w:lvl w:ilvl="0" w:tplc="726AB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9B"/>
    <w:rsid w:val="00022D65"/>
    <w:rsid w:val="00026B7C"/>
    <w:rsid w:val="00060A2F"/>
    <w:rsid w:val="00160AEC"/>
    <w:rsid w:val="001A17F7"/>
    <w:rsid w:val="001D2E64"/>
    <w:rsid w:val="001D7733"/>
    <w:rsid w:val="001D7DC8"/>
    <w:rsid w:val="001E1099"/>
    <w:rsid w:val="001F6BC7"/>
    <w:rsid w:val="002176A2"/>
    <w:rsid w:val="00272894"/>
    <w:rsid w:val="002C129C"/>
    <w:rsid w:val="002E27F5"/>
    <w:rsid w:val="0032132D"/>
    <w:rsid w:val="00330DDE"/>
    <w:rsid w:val="003C080B"/>
    <w:rsid w:val="0042758B"/>
    <w:rsid w:val="0043185A"/>
    <w:rsid w:val="004465A9"/>
    <w:rsid w:val="0048760A"/>
    <w:rsid w:val="004B77CD"/>
    <w:rsid w:val="004D3926"/>
    <w:rsid w:val="004D7078"/>
    <w:rsid w:val="00517F6B"/>
    <w:rsid w:val="00540B91"/>
    <w:rsid w:val="00564A2C"/>
    <w:rsid w:val="00570F91"/>
    <w:rsid w:val="005A1176"/>
    <w:rsid w:val="005A4BBC"/>
    <w:rsid w:val="005E1D34"/>
    <w:rsid w:val="006317F0"/>
    <w:rsid w:val="00704C9A"/>
    <w:rsid w:val="00760130"/>
    <w:rsid w:val="00761B3B"/>
    <w:rsid w:val="007B21D4"/>
    <w:rsid w:val="007D74F9"/>
    <w:rsid w:val="008455DC"/>
    <w:rsid w:val="008823D7"/>
    <w:rsid w:val="008C6A18"/>
    <w:rsid w:val="0090672E"/>
    <w:rsid w:val="00A224E7"/>
    <w:rsid w:val="00A42794"/>
    <w:rsid w:val="00A764A9"/>
    <w:rsid w:val="00A93B0C"/>
    <w:rsid w:val="00AA49B2"/>
    <w:rsid w:val="00B40915"/>
    <w:rsid w:val="00B54671"/>
    <w:rsid w:val="00BB40D3"/>
    <w:rsid w:val="00BD40F6"/>
    <w:rsid w:val="00BF0D60"/>
    <w:rsid w:val="00C43D28"/>
    <w:rsid w:val="00D04E43"/>
    <w:rsid w:val="00D16437"/>
    <w:rsid w:val="00D2334B"/>
    <w:rsid w:val="00D8392B"/>
    <w:rsid w:val="00DE0D3E"/>
    <w:rsid w:val="00E87B20"/>
    <w:rsid w:val="00E94375"/>
    <w:rsid w:val="00EC58F3"/>
    <w:rsid w:val="00EC7A81"/>
    <w:rsid w:val="00EE269B"/>
    <w:rsid w:val="00EF1F5F"/>
    <w:rsid w:val="00F13629"/>
    <w:rsid w:val="00F35269"/>
    <w:rsid w:val="00F86FF8"/>
    <w:rsid w:val="00FA3D22"/>
    <w:rsid w:val="00FD630F"/>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CFF5CF"/>
  <w15:docId w15:val="{16234AE4-21B9-45A5-A17E-DD1BAFF9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E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176"/>
    <w:pPr>
      <w:tabs>
        <w:tab w:val="center" w:pos="4252"/>
        <w:tab w:val="right" w:pos="8504"/>
      </w:tabs>
      <w:snapToGrid w:val="0"/>
    </w:pPr>
  </w:style>
  <w:style w:type="character" w:customStyle="1" w:styleId="a4">
    <w:name w:val="ヘッダー (文字)"/>
    <w:basedOn w:val="a0"/>
    <w:link w:val="a3"/>
    <w:uiPriority w:val="99"/>
    <w:rsid w:val="005A1176"/>
  </w:style>
  <w:style w:type="paragraph" w:styleId="a5">
    <w:name w:val="footer"/>
    <w:basedOn w:val="a"/>
    <w:link w:val="a6"/>
    <w:uiPriority w:val="99"/>
    <w:unhideWhenUsed/>
    <w:rsid w:val="005A1176"/>
    <w:pPr>
      <w:tabs>
        <w:tab w:val="center" w:pos="4252"/>
        <w:tab w:val="right" w:pos="8504"/>
      </w:tabs>
      <w:snapToGrid w:val="0"/>
    </w:pPr>
  </w:style>
  <w:style w:type="character" w:customStyle="1" w:styleId="a6">
    <w:name w:val="フッター (文字)"/>
    <w:basedOn w:val="a0"/>
    <w:link w:val="a5"/>
    <w:uiPriority w:val="99"/>
    <w:rsid w:val="005A1176"/>
  </w:style>
  <w:style w:type="paragraph" w:styleId="a7">
    <w:name w:val="Balloon Text"/>
    <w:basedOn w:val="a"/>
    <w:link w:val="a8"/>
    <w:uiPriority w:val="99"/>
    <w:semiHidden/>
    <w:unhideWhenUsed/>
    <w:rsid w:val="007B21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21D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317F0"/>
    <w:rPr>
      <w:sz w:val="18"/>
      <w:szCs w:val="18"/>
    </w:rPr>
  </w:style>
  <w:style w:type="paragraph" w:styleId="aa">
    <w:name w:val="annotation text"/>
    <w:basedOn w:val="a"/>
    <w:link w:val="ab"/>
    <w:uiPriority w:val="99"/>
    <w:semiHidden/>
    <w:unhideWhenUsed/>
    <w:rsid w:val="006317F0"/>
    <w:pPr>
      <w:jc w:val="left"/>
    </w:pPr>
  </w:style>
  <w:style w:type="character" w:customStyle="1" w:styleId="ab">
    <w:name w:val="コメント文字列 (文字)"/>
    <w:basedOn w:val="a0"/>
    <w:link w:val="aa"/>
    <w:uiPriority w:val="99"/>
    <w:semiHidden/>
    <w:rsid w:val="006317F0"/>
  </w:style>
  <w:style w:type="paragraph" w:styleId="ac">
    <w:name w:val="annotation subject"/>
    <w:basedOn w:val="aa"/>
    <w:next w:val="aa"/>
    <w:link w:val="ad"/>
    <w:uiPriority w:val="99"/>
    <w:semiHidden/>
    <w:unhideWhenUsed/>
    <w:rsid w:val="006317F0"/>
    <w:rPr>
      <w:b/>
      <w:bCs/>
    </w:rPr>
  </w:style>
  <w:style w:type="character" w:customStyle="1" w:styleId="ad">
    <w:name w:val="コメント内容 (文字)"/>
    <w:basedOn w:val="ab"/>
    <w:link w:val="ac"/>
    <w:uiPriority w:val="99"/>
    <w:semiHidden/>
    <w:rsid w:val="006317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AB5A-3507-4FDA-A029-066C98F5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5</Pages>
  <Words>632</Words>
  <Characters>3607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MK34master8.1</cp:lastModifiedBy>
  <cp:revision>62</cp:revision>
  <cp:lastPrinted>2022-09-28T05:29:00Z</cp:lastPrinted>
  <dcterms:created xsi:type="dcterms:W3CDTF">2022-01-19T23:52:00Z</dcterms:created>
  <dcterms:modified xsi:type="dcterms:W3CDTF">2022-09-30T02:50:00Z</dcterms:modified>
</cp:coreProperties>
</file>